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DA" w:rsidRDefault="007D30E9" w:rsidP="007E3EDA">
      <w:pPr>
        <w:jc w:val="center"/>
        <w:rPr>
          <w:b/>
          <w:sz w:val="40"/>
          <w:szCs w:val="40"/>
        </w:rPr>
      </w:pPr>
      <w:r w:rsidRPr="007D30E9">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5pt;margin-top:-44.25pt;width:94.5pt;height:69.55pt;z-index:251658240" fillcolor="#0c9">
            <v:imagedata r:id="rId5" o:title=""/>
            <w10:wrap type="topAndBottom"/>
          </v:shape>
          <o:OLEObject Type="Embed" ProgID="PBrush" ShapeID="_x0000_s1026" DrawAspect="Content" ObjectID="_1599547895" r:id="rId6"/>
        </w:pict>
      </w:r>
      <w:r w:rsidR="007E3EDA">
        <w:rPr>
          <w:b/>
          <w:sz w:val="40"/>
          <w:szCs w:val="40"/>
        </w:rPr>
        <w:t>Scoil Mhuire</w:t>
      </w:r>
    </w:p>
    <w:p w:rsidR="00F93A5D" w:rsidRDefault="00F93A5D" w:rsidP="007E3EDA">
      <w:pPr>
        <w:jc w:val="center"/>
        <w:rPr>
          <w:b/>
          <w:sz w:val="40"/>
          <w:szCs w:val="40"/>
        </w:rPr>
      </w:pPr>
      <w:r>
        <w:rPr>
          <w:b/>
          <w:sz w:val="40"/>
          <w:szCs w:val="40"/>
        </w:rPr>
        <w:t>Assessment Policy</w:t>
      </w:r>
    </w:p>
    <w:p w:rsidR="00F93A5D" w:rsidRDefault="00F93A5D" w:rsidP="00F93A5D">
      <w:pPr>
        <w:pStyle w:val="Heading6"/>
        <w:spacing w:after="120"/>
        <w:jc w:val="both"/>
        <w:rPr>
          <w:rFonts w:ascii="Times New Roman" w:hAnsi="Times New Roman"/>
          <w:b w:val="0"/>
          <w:bCs w:val="0"/>
          <w:sz w:val="28"/>
          <w:szCs w:val="28"/>
        </w:rPr>
      </w:pPr>
      <w:r>
        <w:rPr>
          <w:rFonts w:ascii="Times New Roman" w:hAnsi="Times New Roman"/>
          <w:sz w:val="28"/>
          <w:szCs w:val="28"/>
        </w:rPr>
        <w:t>Introductory Statement and Rationale</w:t>
      </w:r>
    </w:p>
    <w:p w:rsidR="00F93A5D" w:rsidRDefault="00F93A5D" w:rsidP="00F93A5D">
      <w:pPr>
        <w:jc w:val="both"/>
      </w:pPr>
      <w:r>
        <w:t xml:space="preserve">This policy was formulated by the staff of Scoil Mhuire N.S. The policy is based on advice and information provided in the Primary Curriculum, the NCCA Website, the NCCA booklet </w:t>
      </w:r>
      <w:r>
        <w:rPr>
          <w:i/>
          <w:iCs/>
        </w:rPr>
        <w:t xml:space="preserve">Assessment in the Primary School Curriculum – Guidelines for Schools </w:t>
      </w:r>
      <w:r>
        <w:t xml:space="preserve">and Circular 0138/2006.  </w:t>
      </w:r>
    </w:p>
    <w:p w:rsidR="00F93A5D" w:rsidRDefault="00F93A5D" w:rsidP="00F93A5D">
      <w:pPr>
        <w:jc w:val="both"/>
        <w:rPr>
          <w:i/>
          <w:iCs/>
        </w:rPr>
      </w:pPr>
    </w:p>
    <w:p w:rsidR="00F93A5D" w:rsidRDefault="00F93A5D" w:rsidP="00F93A5D">
      <w:pPr>
        <w:spacing w:after="80"/>
        <w:jc w:val="both"/>
        <w:rPr>
          <w:b/>
          <w:bCs/>
          <w:sz w:val="28"/>
          <w:szCs w:val="28"/>
        </w:rPr>
      </w:pPr>
      <w:r>
        <w:rPr>
          <w:b/>
          <w:bCs/>
          <w:sz w:val="28"/>
          <w:szCs w:val="28"/>
        </w:rPr>
        <w:t xml:space="preserve">Relationship to characteristic spirit of the school </w:t>
      </w:r>
    </w:p>
    <w:p w:rsidR="00F93A5D" w:rsidRDefault="00F93A5D" w:rsidP="00F93A5D">
      <w:pPr>
        <w:jc w:val="both"/>
        <w:rPr>
          <w:b/>
          <w:bCs/>
          <w:color w:val="FF6600"/>
        </w:rPr>
      </w:pPr>
      <w:r>
        <w:t xml:space="preserve">Assessment activities used in this school will contribute to pupil learning and development by gathering relevant information to guide each pupil’s further learning (assessment for learning)  and by providing  information on each pupils achievement at a particular point in time (assessment of learning).  </w:t>
      </w:r>
    </w:p>
    <w:p w:rsidR="00F93A5D" w:rsidRDefault="00F93A5D" w:rsidP="00F93A5D">
      <w:pPr>
        <w:spacing w:after="80"/>
        <w:jc w:val="both"/>
        <w:rPr>
          <w:b/>
          <w:bCs/>
        </w:rPr>
      </w:pPr>
    </w:p>
    <w:p w:rsidR="00F93A5D" w:rsidRDefault="00F93A5D" w:rsidP="00F93A5D">
      <w:pPr>
        <w:spacing w:after="80"/>
        <w:jc w:val="both"/>
        <w:rPr>
          <w:b/>
          <w:bCs/>
          <w:sz w:val="28"/>
          <w:szCs w:val="28"/>
        </w:rPr>
      </w:pPr>
      <w:r>
        <w:rPr>
          <w:b/>
          <w:bCs/>
          <w:sz w:val="28"/>
          <w:szCs w:val="28"/>
        </w:rPr>
        <w:t>Aims of our Assessment Policy</w:t>
      </w:r>
    </w:p>
    <w:p w:rsidR="00F93A5D" w:rsidRDefault="00F93A5D" w:rsidP="00F93A5D">
      <w:pPr>
        <w:pStyle w:val="ListParagraph"/>
        <w:numPr>
          <w:ilvl w:val="0"/>
          <w:numId w:val="1"/>
        </w:numPr>
        <w:tabs>
          <w:tab w:val="left" w:pos="360"/>
        </w:tabs>
        <w:spacing w:after="120"/>
        <w:jc w:val="both"/>
        <w:rPr>
          <w:rFonts w:ascii="Times New Roman" w:hAnsi="Times New Roman" w:cs="Times New Roman"/>
        </w:rPr>
      </w:pPr>
      <w:r>
        <w:rPr>
          <w:rFonts w:ascii="Times New Roman" w:hAnsi="Times New Roman" w:cs="Times New Roman"/>
        </w:rPr>
        <w:t>To benefit pupil learning</w:t>
      </w:r>
    </w:p>
    <w:p w:rsidR="00F93A5D" w:rsidRDefault="00F93A5D" w:rsidP="00F93A5D">
      <w:pPr>
        <w:pStyle w:val="ListParagraph"/>
        <w:numPr>
          <w:ilvl w:val="0"/>
          <w:numId w:val="1"/>
        </w:numPr>
        <w:spacing w:after="120"/>
        <w:jc w:val="both"/>
        <w:rPr>
          <w:rFonts w:ascii="Times New Roman" w:hAnsi="Times New Roman" w:cs="Times New Roman"/>
        </w:rPr>
      </w:pPr>
      <w:r>
        <w:rPr>
          <w:rFonts w:ascii="Times New Roman" w:hAnsi="Times New Roman" w:cs="Times New Roman"/>
        </w:rPr>
        <w:t>To monitor learning processes</w:t>
      </w:r>
    </w:p>
    <w:p w:rsidR="00F93A5D" w:rsidRDefault="00F93A5D" w:rsidP="00F93A5D">
      <w:pPr>
        <w:pStyle w:val="ListParagraph"/>
        <w:numPr>
          <w:ilvl w:val="0"/>
          <w:numId w:val="1"/>
        </w:numPr>
        <w:spacing w:after="120"/>
        <w:jc w:val="both"/>
        <w:rPr>
          <w:rFonts w:ascii="Times New Roman" w:hAnsi="Times New Roman" w:cs="Times New Roman"/>
        </w:rPr>
      </w:pPr>
      <w:r>
        <w:rPr>
          <w:rFonts w:ascii="Times New Roman" w:hAnsi="Times New Roman" w:cs="Times New Roman"/>
        </w:rPr>
        <w:t>To generate baseline data that can be used to monitor achievement over time</w:t>
      </w:r>
    </w:p>
    <w:p w:rsidR="00F93A5D" w:rsidRDefault="00F93A5D" w:rsidP="00F93A5D">
      <w:pPr>
        <w:pStyle w:val="ListParagraph"/>
        <w:numPr>
          <w:ilvl w:val="0"/>
          <w:numId w:val="1"/>
        </w:numPr>
        <w:spacing w:after="120"/>
        <w:jc w:val="both"/>
        <w:rPr>
          <w:rFonts w:ascii="Times New Roman" w:hAnsi="Times New Roman" w:cs="Times New Roman"/>
        </w:rPr>
      </w:pPr>
      <w:r>
        <w:rPr>
          <w:rFonts w:ascii="Times New Roman" w:hAnsi="Times New Roman" w:cs="Times New Roman"/>
        </w:rPr>
        <w:t xml:space="preserve">To involve parents and pupils in identifying and managing learning strengths or difficulties </w:t>
      </w:r>
    </w:p>
    <w:p w:rsidR="00F93A5D" w:rsidRDefault="00F93A5D" w:rsidP="00F93A5D">
      <w:pPr>
        <w:pStyle w:val="ListParagraph"/>
        <w:numPr>
          <w:ilvl w:val="0"/>
          <w:numId w:val="1"/>
        </w:numPr>
        <w:spacing w:after="120"/>
        <w:jc w:val="both"/>
        <w:rPr>
          <w:rFonts w:ascii="Times New Roman" w:hAnsi="Times New Roman" w:cs="Times New Roman"/>
        </w:rPr>
      </w:pPr>
      <w:r>
        <w:rPr>
          <w:rFonts w:ascii="Times New Roman" w:hAnsi="Times New Roman" w:cs="Times New Roman"/>
        </w:rPr>
        <w:t xml:space="preserve">To assist teachers’ long and short term planning </w:t>
      </w:r>
    </w:p>
    <w:p w:rsidR="00F93A5D" w:rsidRDefault="00F93A5D" w:rsidP="00F93A5D">
      <w:pPr>
        <w:pStyle w:val="ListParagraph"/>
        <w:numPr>
          <w:ilvl w:val="0"/>
          <w:numId w:val="1"/>
        </w:numPr>
        <w:spacing w:after="120"/>
        <w:jc w:val="both"/>
        <w:rPr>
          <w:rFonts w:ascii="Times New Roman" w:hAnsi="Times New Roman" w:cs="Times New Roman"/>
        </w:rPr>
      </w:pPr>
      <w:r>
        <w:rPr>
          <w:rFonts w:ascii="Times New Roman" w:hAnsi="Times New Roman" w:cs="Times New Roman"/>
        </w:rPr>
        <w:t>To coordinate assessment procedures on a whole school basis.</w:t>
      </w:r>
    </w:p>
    <w:p w:rsidR="00F93A5D" w:rsidRDefault="00F93A5D" w:rsidP="00F93A5D">
      <w:pPr>
        <w:spacing w:after="60"/>
        <w:jc w:val="both"/>
        <w:rPr>
          <w:b/>
          <w:bCs/>
          <w:i/>
          <w:iCs/>
          <w:color w:val="000000"/>
          <w:sz w:val="28"/>
          <w:szCs w:val="28"/>
        </w:rPr>
      </w:pPr>
      <w:r>
        <w:rPr>
          <w:b/>
          <w:bCs/>
          <w:color w:val="000000"/>
          <w:sz w:val="28"/>
          <w:szCs w:val="28"/>
        </w:rPr>
        <w:t xml:space="preserve">Purposes of Assessment </w:t>
      </w:r>
    </w:p>
    <w:p w:rsidR="00F93A5D" w:rsidRDefault="00F93A5D" w:rsidP="00F93A5D">
      <w:pPr>
        <w:pStyle w:val="ListParagraph"/>
        <w:numPr>
          <w:ilvl w:val="0"/>
          <w:numId w:val="2"/>
        </w:numPr>
        <w:tabs>
          <w:tab w:val="left" w:pos="360"/>
        </w:tabs>
        <w:spacing w:after="60"/>
        <w:jc w:val="both"/>
        <w:rPr>
          <w:rFonts w:ascii="Times New Roman" w:hAnsi="Times New Roman" w:cs="Times New Roman"/>
        </w:rPr>
      </w:pPr>
      <w:r>
        <w:rPr>
          <w:rFonts w:ascii="Times New Roman" w:hAnsi="Times New Roman" w:cs="Times New Roman"/>
          <w:color w:val="000000"/>
        </w:rPr>
        <w:t>To inform planning for all areas of the curriculum</w:t>
      </w:r>
      <w:r>
        <w:rPr>
          <w:rFonts w:ascii="Times New Roman" w:hAnsi="Times New Roman" w:cs="Times New Roman"/>
        </w:rPr>
        <w:t xml:space="preserve"> </w:t>
      </w:r>
    </w:p>
    <w:p w:rsidR="00F93A5D" w:rsidRDefault="00F93A5D" w:rsidP="00F93A5D">
      <w:pPr>
        <w:pStyle w:val="ListParagraph"/>
        <w:numPr>
          <w:ilvl w:val="0"/>
          <w:numId w:val="2"/>
        </w:numPr>
        <w:spacing w:after="60"/>
        <w:jc w:val="both"/>
        <w:rPr>
          <w:rFonts w:ascii="Times New Roman" w:hAnsi="Times New Roman" w:cs="Times New Roman"/>
        </w:rPr>
      </w:pPr>
      <w:r>
        <w:rPr>
          <w:rFonts w:ascii="Times New Roman" w:hAnsi="Times New Roman" w:cs="Times New Roman"/>
        </w:rPr>
        <w:t xml:space="preserve">To gather and interpret data at class/whole school level and in relation to national norms </w:t>
      </w:r>
    </w:p>
    <w:p w:rsidR="00F93A5D" w:rsidRDefault="00F93A5D" w:rsidP="00F93A5D">
      <w:pPr>
        <w:pStyle w:val="ListParagraph"/>
        <w:numPr>
          <w:ilvl w:val="0"/>
          <w:numId w:val="2"/>
        </w:numPr>
        <w:spacing w:after="60"/>
        <w:jc w:val="both"/>
        <w:rPr>
          <w:rFonts w:ascii="Times New Roman" w:hAnsi="Times New Roman" w:cs="Times New Roman"/>
          <w:color w:val="000000"/>
        </w:rPr>
      </w:pPr>
      <w:r>
        <w:rPr>
          <w:rFonts w:ascii="Times New Roman" w:hAnsi="Times New Roman" w:cs="Times New Roman"/>
          <w:color w:val="000000"/>
        </w:rPr>
        <w:t xml:space="preserve">To identify the particular learning needs of pupils/groups of pupils including the exceptionally able </w:t>
      </w:r>
    </w:p>
    <w:p w:rsidR="00F93A5D" w:rsidRDefault="00F93A5D" w:rsidP="00F93A5D">
      <w:pPr>
        <w:pStyle w:val="ListParagraph"/>
        <w:numPr>
          <w:ilvl w:val="0"/>
          <w:numId w:val="2"/>
        </w:numPr>
        <w:spacing w:after="60"/>
        <w:jc w:val="both"/>
        <w:rPr>
          <w:rFonts w:ascii="Times New Roman" w:hAnsi="Times New Roman" w:cs="Times New Roman"/>
          <w:color w:val="000000"/>
        </w:rPr>
      </w:pPr>
      <w:r>
        <w:rPr>
          <w:rFonts w:ascii="Times New Roman" w:hAnsi="Times New Roman" w:cs="Times New Roman"/>
          <w:color w:val="000000"/>
        </w:rPr>
        <w:t xml:space="preserve">To enable teachers to modify their </w:t>
      </w:r>
      <w:proofErr w:type="spellStart"/>
      <w:r>
        <w:rPr>
          <w:rFonts w:ascii="Times New Roman" w:hAnsi="Times New Roman" w:cs="Times New Roman"/>
          <w:color w:val="000000"/>
        </w:rPr>
        <w:t>programmes</w:t>
      </w:r>
      <w:proofErr w:type="spellEnd"/>
      <w:r>
        <w:rPr>
          <w:rFonts w:ascii="Times New Roman" w:hAnsi="Times New Roman" w:cs="Times New Roman"/>
          <w:color w:val="000000"/>
        </w:rPr>
        <w:t xml:space="preserve"> and their teaching methodologies in order to ensure that the particular learning needs of individual pupils/groups are being addressed</w:t>
      </w:r>
    </w:p>
    <w:p w:rsidR="00F93A5D" w:rsidRDefault="00F93A5D" w:rsidP="00F93A5D">
      <w:pPr>
        <w:pStyle w:val="ListParagraph"/>
        <w:numPr>
          <w:ilvl w:val="0"/>
          <w:numId w:val="2"/>
        </w:numPr>
        <w:spacing w:after="60"/>
        <w:jc w:val="both"/>
        <w:rPr>
          <w:rFonts w:ascii="Times New Roman" w:hAnsi="Times New Roman" w:cs="Times New Roman"/>
          <w:color w:val="000000"/>
        </w:rPr>
      </w:pPr>
      <w:r>
        <w:rPr>
          <w:rFonts w:ascii="Times New Roman" w:hAnsi="Times New Roman" w:cs="Times New Roman"/>
          <w:color w:val="000000"/>
        </w:rPr>
        <w:t>To compile records of individual pupils’ progress and attainment</w:t>
      </w:r>
    </w:p>
    <w:p w:rsidR="00F93A5D" w:rsidRDefault="00F93A5D" w:rsidP="00F93A5D">
      <w:pPr>
        <w:pStyle w:val="ListParagraph"/>
        <w:numPr>
          <w:ilvl w:val="0"/>
          <w:numId w:val="2"/>
        </w:numPr>
        <w:spacing w:after="60"/>
        <w:jc w:val="both"/>
        <w:rPr>
          <w:rFonts w:ascii="Times New Roman" w:hAnsi="Times New Roman" w:cs="Times New Roman"/>
          <w:color w:val="000000"/>
        </w:rPr>
      </w:pPr>
      <w:r>
        <w:rPr>
          <w:rFonts w:ascii="Times New Roman" w:hAnsi="Times New Roman" w:cs="Times New Roman"/>
          <w:color w:val="000000"/>
        </w:rPr>
        <w:t>To facilitate communication between parents and teachers about pupils’ development, progress and learning needs</w:t>
      </w:r>
    </w:p>
    <w:p w:rsidR="00F93A5D" w:rsidRDefault="00F93A5D" w:rsidP="00F93A5D">
      <w:pPr>
        <w:pStyle w:val="ListParagraph"/>
        <w:numPr>
          <w:ilvl w:val="0"/>
          <w:numId w:val="2"/>
        </w:numPr>
        <w:spacing w:after="60"/>
        <w:jc w:val="both"/>
        <w:rPr>
          <w:rFonts w:ascii="Times New Roman" w:hAnsi="Times New Roman" w:cs="Times New Roman"/>
          <w:color w:val="000000"/>
        </w:rPr>
      </w:pPr>
      <w:r>
        <w:rPr>
          <w:rFonts w:ascii="Times New Roman" w:hAnsi="Times New Roman" w:cs="Times New Roman"/>
          <w:color w:val="000000"/>
        </w:rPr>
        <w:t>To facilitate the active involvement of pupils in the assessment of their own work</w:t>
      </w:r>
    </w:p>
    <w:p w:rsidR="00F93A5D" w:rsidRDefault="00F93A5D" w:rsidP="00F93A5D">
      <w:pPr>
        <w:pStyle w:val="ListParagraph"/>
        <w:spacing w:after="60"/>
        <w:jc w:val="both"/>
        <w:rPr>
          <w:rFonts w:ascii="Times New Roman" w:hAnsi="Times New Roman" w:cs="Times New Roman"/>
          <w:color w:val="000000"/>
        </w:rPr>
      </w:pPr>
    </w:p>
    <w:p w:rsidR="00F93A5D" w:rsidRDefault="00F93A5D" w:rsidP="00F93A5D">
      <w:pPr>
        <w:jc w:val="both"/>
      </w:pPr>
    </w:p>
    <w:p w:rsidR="00F93A5D" w:rsidRDefault="00F93A5D" w:rsidP="00F93A5D">
      <w:pPr>
        <w:spacing w:after="120"/>
        <w:jc w:val="both"/>
        <w:rPr>
          <w:b/>
          <w:bCs/>
          <w:sz w:val="28"/>
          <w:szCs w:val="28"/>
        </w:rPr>
      </w:pPr>
      <w:r>
        <w:rPr>
          <w:b/>
          <w:bCs/>
          <w:sz w:val="28"/>
          <w:szCs w:val="28"/>
        </w:rPr>
        <w:t>Range of Assessment Methods used throughout the School</w:t>
      </w:r>
    </w:p>
    <w:p w:rsidR="00F93A5D" w:rsidRDefault="00F93A5D" w:rsidP="00F93A5D">
      <w:pPr>
        <w:jc w:val="both"/>
      </w:pPr>
      <w:r>
        <w:t xml:space="preserve">Both </w:t>
      </w:r>
      <w:r>
        <w:rPr>
          <w:i/>
          <w:iCs/>
        </w:rPr>
        <w:t xml:space="preserve">assessment </w:t>
      </w:r>
      <w:r>
        <w:rPr>
          <w:b/>
          <w:bCs/>
          <w:i/>
          <w:iCs/>
        </w:rPr>
        <w:t>of</w:t>
      </w:r>
      <w:r>
        <w:rPr>
          <w:i/>
          <w:iCs/>
        </w:rPr>
        <w:t xml:space="preserve"> learning</w:t>
      </w:r>
      <w:r>
        <w:t xml:space="preserve"> and </w:t>
      </w:r>
      <w:r>
        <w:rPr>
          <w:i/>
          <w:iCs/>
        </w:rPr>
        <w:t xml:space="preserve">assessment </w:t>
      </w:r>
      <w:r>
        <w:rPr>
          <w:b/>
          <w:bCs/>
          <w:i/>
          <w:iCs/>
        </w:rPr>
        <w:t>for</w:t>
      </w:r>
      <w:r>
        <w:rPr>
          <w:i/>
          <w:iCs/>
        </w:rPr>
        <w:t xml:space="preserve"> learning</w:t>
      </w:r>
      <w:r>
        <w:t xml:space="preserve"> will be used by teachers to make professional judgements about pupil achievement/progress. Deciding what to assess will be based on the curriculum objectives in each curriculum area/subject and on what the teacher intends to help the children to learn.  Each teacher will use the most appropriate assessment </w:t>
      </w:r>
      <w:r>
        <w:lastRenderedPageBreak/>
        <w:t>method to measure the extent to which children have achieved these objectives.  The range of assessment methods to be used throughout the school is outlined below.</w:t>
      </w:r>
    </w:p>
    <w:p w:rsidR="00F93A5D" w:rsidRDefault="00F93A5D" w:rsidP="00F93A5D">
      <w:pPr>
        <w:jc w:val="both"/>
      </w:pPr>
    </w:p>
    <w:p w:rsidR="00F93A5D" w:rsidRDefault="00F93A5D" w:rsidP="00F93A5D">
      <w:pPr>
        <w:jc w:val="both"/>
        <w:rPr>
          <w:b/>
          <w:i/>
          <w:sz w:val="28"/>
          <w:szCs w:val="28"/>
        </w:rPr>
      </w:pPr>
      <w:r>
        <w:rPr>
          <w:b/>
          <w:i/>
          <w:sz w:val="28"/>
          <w:szCs w:val="28"/>
        </w:rPr>
        <w:t>Assessment for Learning</w:t>
      </w:r>
    </w:p>
    <w:p w:rsidR="00F93A5D" w:rsidRDefault="00F93A5D" w:rsidP="00F93A5D">
      <w:pPr>
        <w:rPr>
          <w:b/>
          <w:bCs/>
          <w:color w:val="000000"/>
        </w:rPr>
      </w:pPr>
    </w:p>
    <w:p w:rsidR="00F93A5D" w:rsidRDefault="00F93A5D" w:rsidP="00F93A5D">
      <w:pPr>
        <w:rPr>
          <w:b/>
          <w:bCs/>
          <w:color w:val="000000"/>
        </w:rPr>
      </w:pPr>
      <w:r>
        <w:rPr>
          <w:color w:val="000000"/>
        </w:rPr>
        <w:t xml:space="preserve">At its heart, assessment for learning is a way of informing and involving the learners themselves in the process of assessment.  </w:t>
      </w:r>
      <w:r>
        <w:rPr>
          <w:bCs/>
          <w:color w:val="000000"/>
        </w:rPr>
        <w:t>The following methods of Assessment for Learning (</w:t>
      </w:r>
      <w:proofErr w:type="spellStart"/>
      <w:proofErr w:type="gramStart"/>
      <w:r>
        <w:rPr>
          <w:bCs/>
          <w:color w:val="000000"/>
        </w:rPr>
        <w:t>AfL</w:t>
      </w:r>
      <w:proofErr w:type="spellEnd"/>
      <w:proofErr w:type="gramEnd"/>
      <w:r>
        <w:rPr>
          <w:bCs/>
          <w:color w:val="000000"/>
        </w:rPr>
        <w:t>) are used in the school.</w:t>
      </w:r>
    </w:p>
    <w:p w:rsidR="00F93A5D" w:rsidRPr="00F93A5D" w:rsidRDefault="00F93A5D" w:rsidP="00F93A5D">
      <w:pPr>
        <w:pStyle w:val="ListParagraph"/>
        <w:numPr>
          <w:ilvl w:val="0"/>
          <w:numId w:val="3"/>
        </w:numPr>
        <w:tabs>
          <w:tab w:val="left" w:pos="720"/>
        </w:tabs>
        <w:spacing w:after="60"/>
        <w:rPr>
          <w:rFonts w:ascii="Times New Roman" w:hAnsi="Times New Roman" w:cs="Times New Roman"/>
          <w:color w:val="000000"/>
        </w:rPr>
      </w:pPr>
      <w:r w:rsidRPr="00F93A5D">
        <w:rPr>
          <w:rFonts w:ascii="Times New Roman" w:hAnsi="Times New Roman" w:cs="Times New Roman"/>
          <w:bCs/>
        </w:rPr>
        <w:t>Teacher observation</w:t>
      </w:r>
    </w:p>
    <w:p w:rsidR="00F93A5D" w:rsidRPr="00F93A5D" w:rsidRDefault="00F93A5D" w:rsidP="00F93A5D">
      <w:pPr>
        <w:pStyle w:val="ListParagraph"/>
        <w:numPr>
          <w:ilvl w:val="0"/>
          <w:numId w:val="4"/>
        </w:numPr>
        <w:tabs>
          <w:tab w:val="left" w:pos="720"/>
        </w:tabs>
        <w:spacing w:after="120"/>
        <w:jc w:val="both"/>
        <w:rPr>
          <w:rFonts w:ascii="Times New Roman" w:hAnsi="Times New Roman" w:cs="Times New Roman"/>
        </w:rPr>
      </w:pPr>
      <w:r w:rsidRPr="00F93A5D">
        <w:rPr>
          <w:rFonts w:ascii="Times New Roman" w:hAnsi="Times New Roman" w:cs="Times New Roman"/>
          <w:bCs/>
        </w:rPr>
        <w:t>Teacher-designed tasks and tests</w:t>
      </w:r>
    </w:p>
    <w:p w:rsidR="00F93A5D" w:rsidRPr="00F93A5D" w:rsidRDefault="00F93A5D" w:rsidP="00F93A5D">
      <w:pPr>
        <w:pStyle w:val="ListParagraph"/>
        <w:numPr>
          <w:ilvl w:val="0"/>
          <w:numId w:val="5"/>
        </w:numPr>
        <w:tabs>
          <w:tab w:val="left" w:pos="720"/>
        </w:tabs>
        <w:spacing w:after="60"/>
        <w:jc w:val="both"/>
        <w:rPr>
          <w:rFonts w:ascii="Times New Roman" w:hAnsi="Times New Roman" w:cs="Times New Roman"/>
          <w:bCs/>
          <w:color w:val="000000"/>
        </w:rPr>
      </w:pPr>
      <w:r w:rsidRPr="00F93A5D">
        <w:rPr>
          <w:rFonts w:ascii="Times New Roman" w:hAnsi="Times New Roman" w:cs="Times New Roman"/>
          <w:bCs/>
        </w:rPr>
        <w:t xml:space="preserve">Pupil Self-Assessment </w:t>
      </w:r>
    </w:p>
    <w:p w:rsidR="00F93A5D" w:rsidRPr="00F93A5D" w:rsidRDefault="00F93A5D" w:rsidP="00F93A5D">
      <w:pPr>
        <w:tabs>
          <w:tab w:val="left" w:pos="720"/>
        </w:tabs>
        <w:spacing w:after="60"/>
        <w:ind w:left="720" w:hanging="360"/>
        <w:jc w:val="both"/>
        <w:rPr>
          <w:bCs/>
          <w:color w:val="000000"/>
        </w:rPr>
      </w:pPr>
      <w:r w:rsidRPr="00F93A5D">
        <w:rPr>
          <w:bCs/>
          <w:color w:val="000000"/>
        </w:rPr>
        <w:t xml:space="preserve">     The following strategies are used to aid self-assessment. </w:t>
      </w:r>
    </w:p>
    <w:p w:rsidR="00F93A5D" w:rsidRPr="00F93A5D" w:rsidRDefault="00F93A5D" w:rsidP="00F93A5D">
      <w:pPr>
        <w:pStyle w:val="ListParagraph"/>
        <w:numPr>
          <w:ilvl w:val="1"/>
          <w:numId w:val="24"/>
        </w:numPr>
        <w:tabs>
          <w:tab w:val="left" w:pos="1440"/>
        </w:tabs>
        <w:jc w:val="both"/>
        <w:rPr>
          <w:rFonts w:ascii="Times New Roman" w:hAnsi="Times New Roman" w:cs="Times New Roman"/>
          <w:color w:val="000000"/>
        </w:rPr>
      </w:pPr>
      <w:r w:rsidRPr="00F93A5D">
        <w:rPr>
          <w:rFonts w:ascii="Times New Roman" w:hAnsi="Times New Roman" w:cs="Times New Roman"/>
          <w:bCs/>
          <w:color w:val="000000"/>
        </w:rPr>
        <w:t xml:space="preserve">WALT and WILF charts </w:t>
      </w:r>
      <w:r w:rsidRPr="00F93A5D">
        <w:rPr>
          <w:rFonts w:ascii="Times New Roman" w:hAnsi="Times New Roman" w:cs="Times New Roman"/>
          <w:color w:val="000000"/>
        </w:rPr>
        <w:t xml:space="preserve"> </w:t>
      </w:r>
    </w:p>
    <w:p w:rsidR="00F93A5D" w:rsidRPr="00456797" w:rsidRDefault="00F93A5D" w:rsidP="00456797">
      <w:pPr>
        <w:pStyle w:val="ListParagraph"/>
        <w:numPr>
          <w:ilvl w:val="1"/>
          <w:numId w:val="24"/>
        </w:numPr>
        <w:tabs>
          <w:tab w:val="left" w:pos="2160"/>
        </w:tabs>
        <w:jc w:val="both"/>
        <w:rPr>
          <w:rFonts w:ascii="Times New Roman" w:hAnsi="Times New Roman" w:cs="Times New Roman"/>
          <w:color w:val="000000"/>
        </w:rPr>
      </w:pPr>
      <w:r w:rsidRPr="00456797">
        <w:rPr>
          <w:rFonts w:ascii="Times New Roman" w:hAnsi="Times New Roman" w:cs="Times New Roman"/>
          <w:color w:val="000000"/>
        </w:rPr>
        <w:t>We Are Learning To….teacher shares learning intention with the children</w:t>
      </w:r>
    </w:p>
    <w:p w:rsidR="00F93A5D" w:rsidRPr="00456797" w:rsidRDefault="00F93A5D" w:rsidP="00456797">
      <w:pPr>
        <w:pStyle w:val="ListParagraph"/>
        <w:numPr>
          <w:ilvl w:val="1"/>
          <w:numId w:val="24"/>
        </w:numPr>
        <w:jc w:val="both"/>
        <w:rPr>
          <w:rFonts w:ascii="Times New Roman" w:hAnsi="Times New Roman" w:cs="Times New Roman"/>
          <w:color w:val="000000"/>
        </w:rPr>
      </w:pPr>
      <w:r w:rsidRPr="00456797">
        <w:rPr>
          <w:rFonts w:ascii="Times New Roman" w:hAnsi="Times New Roman" w:cs="Times New Roman"/>
          <w:color w:val="000000"/>
        </w:rPr>
        <w:t xml:space="preserve">What I’m Looking For…..criteria of success </w:t>
      </w:r>
    </w:p>
    <w:p w:rsidR="00F93A5D" w:rsidRDefault="00F93A5D" w:rsidP="00F93A5D">
      <w:pPr>
        <w:pStyle w:val="ListParagraph"/>
        <w:numPr>
          <w:ilvl w:val="1"/>
          <w:numId w:val="24"/>
        </w:numPr>
        <w:tabs>
          <w:tab w:val="left" w:pos="1440"/>
        </w:tabs>
        <w:jc w:val="both"/>
        <w:rPr>
          <w:rFonts w:ascii="Times New Roman" w:hAnsi="Times New Roman" w:cs="Times New Roman"/>
        </w:rPr>
      </w:pPr>
      <w:r>
        <w:rPr>
          <w:rFonts w:ascii="Times New Roman" w:hAnsi="Times New Roman" w:cs="Times New Roman"/>
        </w:rPr>
        <w:t xml:space="preserve">Smiley faces/Sad faces </w:t>
      </w:r>
    </w:p>
    <w:p w:rsidR="00F93A5D" w:rsidRDefault="00F93A5D" w:rsidP="00F93A5D">
      <w:pPr>
        <w:pStyle w:val="ListParagraph"/>
        <w:numPr>
          <w:ilvl w:val="1"/>
          <w:numId w:val="24"/>
        </w:numPr>
        <w:tabs>
          <w:tab w:val="left" w:pos="1440"/>
        </w:tabs>
        <w:jc w:val="both"/>
        <w:rPr>
          <w:rFonts w:ascii="Times New Roman" w:hAnsi="Times New Roman" w:cs="Times New Roman"/>
        </w:rPr>
      </w:pPr>
      <w:r>
        <w:rPr>
          <w:rFonts w:ascii="Times New Roman" w:hAnsi="Times New Roman" w:cs="Times New Roman"/>
        </w:rPr>
        <w:t>Success ladders</w:t>
      </w:r>
    </w:p>
    <w:p w:rsidR="00A53CA4" w:rsidRDefault="00A53CA4" w:rsidP="00F93A5D">
      <w:pPr>
        <w:pStyle w:val="ListParagraph"/>
        <w:numPr>
          <w:ilvl w:val="1"/>
          <w:numId w:val="24"/>
        </w:numPr>
        <w:tabs>
          <w:tab w:val="left" w:pos="1440"/>
        </w:tabs>
        <w:jc w:val="both"/>
        <w:rPr>
          <w:rFonts w:ascii="Times New Roman" w:hAnsi="Times New Roman" w:cs="Times New Roman"/>
        </w:rPr>
      </w:pPr>
      <w:r>
        <w:rPr>
          <w:rFonts w:ascii="Times New Roman" w:hAnsi="Times New Roman" w:cs="Times New Roman"/>
        </w:rPr>
        <w:t>Traffic light system</w:t>
      </w:r>
    </w:p>
    <w:p w:rsidR="00A53CA4" w:rsidRDefault="00A53CA4" w:rsidP="00A53CA4">
      <w:pPr>
        <w:pStyle w:val="ListParagraph"/>
        <w:numPr>
          <w:ilvl w:val="1"/>
          <w:numId w:val="24"/>
        </w:numPr>
        <w:tabs>
          <w:tab w:val="left" w:pos="1440"/>
        </w:tabs>
        <w:jc w:val="both"/>
        <w:rPr>
          <w:rFonts w:ascii="Times New Roman" w:hAnsi="Times New Roman" w:cs="Times New Roman"/>
        </w:rPr>
      </w:pPr>
      <w:r>
        <w:rPr>
          <w:rFonts w:ascii="Times New Roman" w:hAnsi="Times New Roman" w:cs="Times New Roman"/>
        </w:rPr>
        <w:t>Thumbs up / thumbs down</w:t>
      </w:r>
    </w:p>
    <w:p w:rsidR="00A53CA4" w:rsidRDefault="00A53CA4" w:rsidP="00A53CA4">
      <w:pPr>
        <w:tabs>
          <w:tab w:val="left" w:pos="1440"/>
        </w:tabs>
        <w:jc w:val="both"/>
      </w:pPr>
      <w:r>
        <w:t>Peer Assessment</w:t>
      </w:r>
    </w:p>
    <w:p w:rsidR="00A53CA4" w:rsidRDefault="00A53CA4" w:rsidP="00A53CA4">
      <w:pPr>
        <w:tabs>
          <w:tab w:val="left" w:pos="1440"/>
        </w:tabs>
        <w:jc w:val="both"/>
      </w:pPr>
    </w:p>
    <w:p w:rsidR="00A53CA4" w:rsidRDefault="00A53CA4" w:rsidP="00A53CA4">
      <w:pPr>
        <w:tabs>
          <w:tab w:val="left" w:pos="1440"/>
        </w:tabs>
        <w:jc w:val="both"/>
        <w:rPr>
          <w:bCs/>
          <w:color w:val="000000"/>
        </w:rPr>
      </w:pPr>
      <w:r w:rsidRPr="00F93A5D">
        <w:rPr>
          <w:bCs/>
          <w:color w:val="000000"/>
        </w:rPr>
        <w:t>The following strategies are used to aid</w:t>
      </w:r>
      <w:r>
        <w:rPr>
          <w:bCs/>
          <w:color w:val="000000"/>
        </w:rPr>
        <w:t xml:space="preserve"> peer assessment</w:t>
      </w:r>
    </w:p>
    <w:p w:rsidR="00A53CA4" w:rsidRPr="00A53CA4" w:rsidRDefault="00A53CA4" w:rsidP="00A53CA4">
      <w:pPr>
        <w:pStyle w:val="ListParagraph"/>
        <w:numPr>
          <w:ilvl w:val="0"/>
          <w:numId w:val="5"/>
        </w:numPr>
        <w:tabs>
          <w:tab w:val="left" w:pos="1440"/>
        </w:tabs>
        <w:jc w:val="both"/>
        <w:rPr>
          <w:rFonts w:ascii="Times New Roman" w:hAnsi="Times New Roman" w:cs="Times New Roman"/>
        </w:rPr>
      </w:pPr>
      <w:r w:rsidRPr="00A53CA4">
        <w:rPr>
          <w:rFonts w:ascii="Times New Roman" w:hAnsi="Times New Roman" w:cs="Times New Roman"/>
        </w:rPr>
        <w:t>Two Stars and a Wish</w:t>
      </w:r>
    </w:p>
    <w:p w:rsidR="00A53CA4" w:rsidRDefault="00A53CA4" w:rsidP="00A53CA4">
      <w:pPr>
        <w:pStyle w:val="ListParagraph"/>
        <w:numPr>
          <w:ilvl w:val="0"/>
          <w:numId w:val="5"/>
        </w:numPr>
        <w:tabs>
          <w:tab w:val="left" w:pos="1440"/>
        </w:tabs>
        <w:jc w:val="both"/>
        <w:rPr>
          <w:rFonts w:ascii="Times New Roman" w:hAnsi="Times New Roman" w:cs="Times New Roman"/>
        </w:rPr>
      </w:pPr>
      <w:r w:rsidRPr="00A53CA4">
        <w:rPr>
          <w:rFonts w:ascii="Times New Roman" w:hAnsi="Times New Roman" w:cs="Times New Roman"/>
        </w:rPr>
        <w:t xml:space="preserve">Feedback </w:t>
      </w:r>
      <w:r>
        <w:rPr>
          <w:rFonts w:ascii="Times New Roman" w:hAnsi="Times New Roman" w:cs="Times New Roman"/>
        </w:rPr>
        <w:t>Sandwich</w:t>
      </w:r>
    </w:p>
    <w:p w:rsidR="00A53CA4" w:rsidRPr="00A53CA4" w:rsidRDefault="00A53CA4" w:rsidP="00A53CA4">
      <w:pPr>
        <w:pStyle w:val="ListParagraph"/>
        <w:numPr>
          <w:ilvl w:val="0"/>
          <w:numId w:val="5"/>
        </w:numPr>
        <w:tabs>
          <w:tab w:val="left" w:pos="1440"/>
        </w:tabs>
        <w:jc w:val="both"/>
        <w:rPr>
          <w:rFonts w:ascii="Times New Roman" w:hAnsi="Times New Roman" w:cs="Times New Roman"/>
        </w:rPr>
      </w:pPr>
      <w:r>
        <w:rPr>
          <w:rFonts w:ascii="Times New Roman" w:hAnsi="Times New Roman" w:cs="Times New Roman"/>
        </w:rPr>
        <w:t>Chat it</w:t>
      </w:r>
    </w:p>
    <w:p w:rsidR="00F93A5D" w:rsidRPr="00F93A5D" w:rsidRDefault="00F93A5D" w:rsidP="00F93A5D">
      <w:pPr>
        <w:pStyle w:val="ListParagraph"/>
        <w:numPr>
          <w:ilvl w:val="0"/>
          <w:numId w:val="7"/>
        </w:numPr>
        <w:ind w:left="709"/>
        <w:jc w:val="both"/>
        <w:rPr>
          <w:rFonts w:ascii="Times New Roman" w:hAnsi="Times New Roman" w:cs="Times New Roman"/>
        </w:rPr>
      </w:pPr>
      <w:r w:rsidRPr="00F93A5D">
        <w:rPr>
          <w:rFonts w:ascii="Times New Roman" w:hAnsi="Times New Roman" w:cs="Times New Roman"/>
          <w:bCs/>
        </w:rPr>
        <w:t>Completed assignments by pupils</w:t>
      </w:r>
      <w:r w:rsidRPr="00F93A5D">
        <w:rPr>
          <w:rFonts w:ascii="Times New Roman" w:hAnsi="Times New Roman" w:cs="Times New Roman"/>
        </w:rPr>
        <w:t xml:space="preserve"> – projects, copybooks, activities, work samples, homework</w:t>
      </w:r>
    </w:p>
    <w:p w:rsidR="00F93A5D" w:rsidRPr="00F93A5D" w:rsidRDefault="00F93A5D" w:rsidP="00F93A5D">
      <w:pPr>
        <w:pStyle w:val="ListParagraph"/>
        <w:numPr>
          <w:ilvl w:val="0"/>
          <w:numId w:val="7"/>
        </w:numPr>
        <w:ind w:left="709"/>
        <w:jc w:val="both"/>
        <w:rPr>
          <w:rFonts w:ascii="Times New Roman" w:hAnsi="Times New Roman" w:cs="Times New Roman"/>
          <w:bCs/>
        </w:rPr>
      </w:pPr>
      <w:r w:rsidRPr="00F93A5D">
        <w:rPr>
          <w:rFonts w:ascii="Times New Roman" w:hAnsi="Times New Roman" w:cs="Times New Roman"/>
          <w:bCs/>
        </w:rPr>
        <w:t>Parental, pupil feedback or observation</w:t>
      </w:r>
    </w:p>
    <w:p w:rsidR="00F93A5D" w:rsidRPr="00F93A5D" w:rsidRDefault="00F93A5D" w:rsidP="00F93A5D">
      <w:pPr>
        <w:pStyle w:val="ListParagraph"/>
        <w:numPr>
          <w:ilvl w:val="0"/>
          <w:numId w:val="7"/>
        </w:numPr>
        <w:ind w:left="709"/>
        <w:jc w:val="both"/>
        <w:rPr>
          <w:rFonts w:ascii="Times New Roman" w:hAnsi="Times New Roman" w:cs="Times New Roman"/>
          <w:bCs/>
        </w:rPr>
      </w:pPr>
      <w:proofErr w:type="spellStart"/>
      <w:r w:rsidRPr="00F93A5D">
        <w:rPr>
          <w:rFonts w:ascii="Times New Roman" w:hAnsi="Times New Roman" w:cs="Times New Roman"/>
          <w:bCs/>
        </w:rPr>
        <w:t>Standardised</w:t>
      </w:r>
      <w:proofErr w:type="spellEnd"/>
      <w:r w:rsidRPr="00F93A5D">
        <w:rPr>
          <w:rFonts w:ascii="Times New Roman" w:hAnsi="Times New Roman" w:cs="Times New Roman"/>
          <w:bCs/>
        </w:rPr>
        <w:t xml:space="preserve"> tests</w:t>
      </w:r>
    </w:p>
    <w:p w:rsidR="00F93A5D" w:rsidRPr="00F93A5D" w:rsidRDefault="00F93A5D" w:rsidP="00F93A5D">
      <w:pPr>
        <w:pStyle w:val="ListParagraph"/>
        <w:numPr>
          <w:ilvl w:val="0"/>
          <w:numId w:val="7"/>
        </w:numPr>
        <w:ind w:left="709"/>
        <w:jc w:val="both"/>
        <w:rPr>
          <w:rFonts w:ascii="Times New Roman" w:hAnsi="Times New Roman" w:cs="Times New Roman"/>
          <w:bCs/>
        </w:rPr>
      </w:pPr>
      <w:r w:rsidRPr="00F93A5D">
        <w:rPr>
          <w:rFonts w:ascii="Times New Roman" w:hAnsi="Times New Roman" w:cs="Times New Roman"/>
          <w:bCs/>
        </w:rPr>
        <w:t>Diagnostic tests</w:t>
      </w:r>
    </w:p>
    <w:p w:rsidR="00F93A5D" w:rsidRPr="00F93A5D" w:rsidRDefault="00F93A5D" w:rsidP="00F93A5D">
      <w:pPr>
        <w:pStyle w:val="ListParagraph"/>
        <w:numPr>
          <w:ilvl w:val="0"/>
          <w:numId w:val="7"/>
        </w:numPr>
        <w:ind w:left="709"/>
        <w:jc w:val="both"/>
        <w:rPr>
          <w:rFonts w:ascii="Times New Roman" w:hAnsi="Times New Roman" w:cs="Times New Roman"/>
          <w:bCs/>
        </w:rPr>
      </w:pPr>
      <w:r w:rsidRPr="00F93A5D">
        <w:rPr>
          <w:rFonts w:ascii="Times New Roman" w:hAnsi="Times New Roman" w:cs="Times New Roman"/>
          <w:bCs/>
        </w:rPr>
        <w:t>Assessment by psychologist</w:t>
      </w:r>
    </w:p>
    <w:p w:rsidR="00F93A5D" w:rsidRDefault="00F93A5D" w:rsidP="00F93A5D">
      <w:pPr>
        <w:pStyle w:val="ListParagraph"/>
        <w:ind w:left="1080"/>
        <w:jc w:val="both"/>
        <w:rPr>
          <w:rFonts w:ascii="Times New Roman" w:hAnsi="Times New Roman" w:cs="Times New Roman"/>
          <w:b/>
          <w:bCs/>
        </w:rPr>
      </w:pPr>
    </w:p>
    <w:p w:rsidR="00F93A5D" w:rsidRDefault="00F93A5D" w:rsidP="00F93A5D">
      <w:pPr>
        <w:spacing w:after="60"/>
        <w:jc w:val="both"/>
        <w:rPr>
          <w:b/>
          <w:bCs/>
          <w:i/>
          <w:color w:val="000000"/>
          <w:sz w:val="28"/>
          <w:szCs w:val="28"/>
        </w:rPr>
      </w:pPr>
      <w:r>
        <w:rPr>
          <w:b/>
          <w:bCs/>
          <w:i/>
          <w:color w:val="000000"/>
          <w:sz w:val="28"/>
          <w:szCs w:val="28"/>
        </w:rPr>
        <w:t>Assessment of Learning</w:t>
      </w:r>
    </w:p>
    <w:p w:rsidR="00F93A5D" w:rsidRDefault="00F93A5D" w:rsidP="00F93A5D">
      <w:pPr>
        <w:spacing w:after="60"/>
        <w:jc w:val="both"/>
        <w:rPr>
          <w:b/>
          <w:bCs/>
          <w:color w:val="000000"/>
        </w:rPr>
      </w:pPr>
    </w:p>
    <w:p w:rsidR="00F93A5D" w:rsidRDefault="00F93A5D" w:rsidP="00F93A5D">
      <w:pPr>
        <w:spacing w:after="60"/>
        <w:jc w:val="both"/>
        <w:rPr>
          <w:color w:val="000000"/>
        </w:rPr>
      </w:pPr>
      <w:proofErr w:type="spellStart"/>
      <w:r>
        <w:rPr>
          <w:b/>
          <w:bCs/>
          <w:color w:val="000000"/>
        </w:rPr>
        <w:t>Standardised</w:t>
      </w:r>
      <w:proofErr w:type="spellEnd"/>
      <w:r>
        <w:rPr>
          <w:b/>
          <w:bCs/>
          <w:color w:val="000000"/>
        </w:rPr>
        <w:t xml:space="preserve"> Tests </w:t>
      </w:r>
      <w:r>
        <w:rPr>
          <w:color w:val="000000"/>
        </w:rPr>
        <w:t>The following tests are used</w:t>
      </w:r>
    </w:p>
    <w:p w:rsidR="00F93A5D" w:rsidRDefault="00F93A5D" w:rsidP="00F93A5D">
      <w:pPr>
        <w:pStyle w:val="ListParagraph"/>
        <w:numPr>
          <w:ilvl w:val="0"/>
          <w:numId w:val="9"/>
        </w:numPr>
        <w:tabs>
          <w:tab w:val="left" w:pos="1287"/>
        </w:tabs>
        <w:spacing w:after="60"/>
        <w:jc w:val="both"/>
        <w:rPr>
          <w:rFonts w:ascii="Times New Roman" w:hAnsi="Times New Roman" w:cs="Times New Roman"/>
          <w:color w:val="000000"/>
        </w:rPr>
      </w:pPr>
      <w:r>
        <w:rPr>
          <w:rFonts w:ascii="Times New Roman" w:hAnsi="Times New Roman" w:cs="Times New Roman"/>
          <w:color w:val="000000"/>
        </w:rPr>
        <w:t>MIST –  May/June, senior infants</w:t>
      </w:r>
    </w:p>
    <w:p w:rsidR="00F93A5D" w:rsidRDefault="00F93A5D" w:rsidP="00F93A5D">
      <w:pPr>
        <w:pStyle w:val="ListParagraph"/>
        <w:numPr>
          <w:ilvl w:val="0"/>
          <w:numId w:val="9"/>
        </w:numPr>
        <w:spacing w:after="60"/>
        <w:jc w:val="both"/>
        <w:rPr>
          <w:rFonts w:ascii="Times New Roman" w:hAnsi="Times New Roman" w:cs="Times New Roman"/>
          <w:color w:val="000000"/>
        </w:rPr>
      </w:pPr>
      <w:r>
        <w:rPr>
          <w:rFonts w:ascii="Times New Roman" w:hAnsi="Times New Roman" w:cs="Times New Roman"/>
          <w:color w:val="000000"/>
        </w:rPr>
        <w:t xml:space="preserve">Sigma </w:t>
      </w:r>
      <w:proofErr w:type="spellStart"/>
      <w:r>
        <w:rPr>
          <w:rFonts w:ascii="Times New Roman" w:hAnsi="Times New Roman" w:cs="Times New Roman"/>
          <w:color w:val="000000"/>
        </w:rPr>
        <w:t>Maths</w:t>
      </w:r>
      <w:proofErr w:type="spellEnd"/>
      <w:r>
        <w:rPr>
          <w:rFonts w:ascii="Times New Roman" w:hAnsi="Times New Roman" w:cs="Times New Roman"/>
          <w:color w:val="000000"/>
        </w:rPr>
        <w:t xml:space="preserve"> – May/June, 1</w:t>
      </w:r>
      <w:r>
        <w:rPr>
          <w:rFonts w:ascii="Times New Roman" w:hAnsi="Times New Roman" w:cs="Times New Roman"/>
          <w:color w:val="000000"/>
          <w:vertAlign w:val="superscript"/>
        </w:rPr>
        <w:t>st</w:t>
      </w:r>
      <w:r>
        <w:rPr>
          <w:rFonts w:ascii="Times New Roman" w:hAnsi="Times New Roman" w:cs="Times New Roman"/>
          <w:color w:val="000000"/>
        </w:rPr>
        <w:t xml:space="preserve"> to 6</w:t>
      </w:r>
      <w:r>
        <w:rPr>
          <w:rFonts w:ascii="Times New Roman" w:hAnsi="Times New Roman" w:cs="Times New Roman"/>
          <w:color w:val="000000"/>
          <w:vertAlign w:val="superscript"/>
        </w:rPr>
        <w:t>th</w:t>
      </w:r>
    </w:p>
    <w:p w:rsidR="00F93A5D" w:rsidRDefault="00F93A5D" w:rsidP="00F93A5D">
      <w:pPr>
        <w:pStyle w:val="ListParagraph"/>
        <w:numPr>
          <w:ilvl w:val="0"/>
          <w:numId w:val="9"/>
        </w:numPr>
        <w:spacing w:after="60"/>
        <w:jc w:val="both"/>
        <w:rPr>
          <w:rFonts w:ascii="Times New Roman" w:hAnsi="Times New Roman" w:cs="Times New Roman"/>
          <w:color w:val="000000"/>
        </w:rPr>
      </w:pPr>
      <w:proofErr w:type="spellStart"/>
      <w:r>
        <w:rPr>
          <w:rFonts w:ascii="Times New Roman" w:hAnsi="Times New Roman" w:cs="Times New Roman"/>
          <w:color w:val="000000"/>
        </w:rPr>
        <w:t>Micra</w:t>
      </w:r>
      <w:proofErr w:type="spellEnd"/>
      <w:r>
        <w:rPr>
          <w:rFonts w:ascii="Times New Roman" w:hAnsi="Times New Roman" w:cs="Times New Roman"/>
          <w:color w:val="000000"/>
        </w:rPr>
        <w:t xml:space="preserve"> English – May/June, 1</w:t>
      </w:r>
      <w:r>
        <w:rPr>
          <w:rFonts w:ascii="Times New Roman" w:hAnsi="Times New Roman" w:cs="Times New Roman"/>
          <w:color w:val="000000"/>
          <w:vertAlign w:val="superscript"/>
        </w:rPr>
        <w:t>st</w:t>
      </w:r>
      <w:r>
        <w:rPr>
          <w:rFonts w:ascii="Times New Roman" w:hAnsi="Times New Roman" w:cs="Times New Roman"/>
          <w:color w:val="000000"/>
        </w:rPr>
        <w:t xml:space="preserve"> to 6</w:t>
      </w:r>
      <w:r>
        <w:rPr>
          <w:rFonts w:ascii="Times New Roman" w:hAnsi="Times New Roman" w:cs="Times New Roman"/>
          <w:color w:val="000000"/>
          <w:vertAlign w:val="superscript"/>
        </w:rPr>
        <w:t>th</w:t>
      </w:r>
      <w:r>
        <w:rPr>
          <w:rFonts w:ascii="Times New Roman" w:hAnsi="Times New Roman" w:cs="Times New Roman"/>
          <w:color w:val="000000"/>
        </w:rPr>
        <w:t xml:space="preserve"> classes.</w:t>
      </w:r>
    </w:p>
    <w:p w:rsidR="00F93A5D" w:rsidRDefault="00F93A5D" w:rsidP="00F93A5D">
      <w:pPr>
        <w:pStyle w:val="ListParagraph"/>
        <w:numPr>
          <w:ilvl w:val="0"/>
          <w:numId w:val="10"/>
        </w:numPr>
        <w:tabs>
          <w:tab w:val="left" w:pos="360"/>
        </w:tabs>
        <w:spacing w:after="60"/>
        <w:jc w:val="both"/>
        <w:rPr>
          <w:rFonts w:ascii="Times New Roman" w:hAnsi="Times New Roman" w:cs="Times New Roman"/>
        </w:rPr>
      </w:pPr>
      <w:r>
        <w:rPr>
          <w:rFonts w:ascii="Times New Roman" w:hAnsi="Times New Roman" w:cs="Times New Roman"/>
          <w:color w:val="000000"/>
        </w:rPr>
        <w:t xml:space="preserve">The purpose of the </w:t>
      </w:r>
      <w:proofErr w:type="spellStart"/>
      <w:r>
        <w:rPr>
          <w:rFonts w:ascii="Times New Roman" w:hAnsi="Times New Roman" w:cs="Times New Roman"/>
          <w:color w:val="000000"/>
        </w:rPr>
        <w:t>standardised</w:t>
      </w:r>
      <w:proofErr w:type="spellEnd"/>
      <w:r>
        <w:rPr>
          <w:rFonts w:ascii="Times New Roman" w:hAnsi="Times New Roman" w:cs="Times New Roman"/>
          <w:color w:val="000000"/>
        </w:rPr>
        <w:t xml:space="preserve"> tests is to allow teachers to make placement and progress decisions based on assessment results and to develop appropriate interventions for certain children.</w:t>
      </w:r>
    </w:p>
    <w:p w:rsidR="00F93A5D" w:rsidRDefault="00F93A5D" w:rsidP="00F93A5D">
      <w:pPr>
        <w:pStyle w:val="ListParagraph"/>
        <w:numPr>
          <w:ilvl w:val="0"/>
          <w:numId w:val="11"/>
        </w:numPr>
        <w:spacing w:after="60"/>
        <w:jc w:val="both"/>
        <w:rPr>
          <w:rFonts w:ascii="Times New Roman" w:hAnsi="Times New Roman" w:cs="Times New Roman"/>
          <w:color w:val="000000"/>
        </w:rPr>
      </w:pPr>
      <w:r>
        <w:rPr>
          <w:rFonts w:ascii="Times New Roman" w:hAnsi="Times New Roman" w:cs="Times New Roman"/>
          <w:color w:val="000000"/>
        </w:rPr>
        <w:t>The SET is responsible for purchase, distribution and co-ordination of testing.</w:t>
      </w:r>
    </w:p>
    <w:p w:rsidR="00F93A5D" w:rsidRDefault="00F93A5D" w:rsidP="00F93A5D">
      <w:pPr>
        <w:pStyle w:val="ListParagraph"/>
        <w:numPr>
          <w:ilvl w:val="0"/>
          <w:numId w:val="12"/>
        </w:numPr>
        <w:spacing w:after="60"/>
        <w:jc w:val="both"/>
        <w:rPr>
          <w:rFonts w:ascii="Times New Roman" w:hAnsi="Times New Roman" w:cs="Times New Roman"/>
          <w:color w:val="000000"/>
        </w:rPr>
      </w:pPr>
      <w:r>
        <w:rPr>
          <w:rFonts w:ascii="Times New Roman" w:hAnsi="Times New Roman" w:cs="Times New Roman"/>
          <w:color w:val="000000"/>
        </w:rPr>
        <w:t xml:space="preserve">The class teacher administers the </w:t>
      </w:r>
      <w:proofErr w:type="spellStart"/>
      <w:r>
        <w:rPr>
          <w:rFonts w:ascii="Times New Roman" w:hAnsi="Times New Roman" w:cs="Times New Roman"/>
          <w:color w:val="000000"/>
        </w:rPr>
        <w:t>standardised</w:t>
      </w:r>
      <w:proofErr w:type="spellEnd"/>
      <w:r>
        <w:rPr>
          <w:rFonts w:ascii="Times New Roman" w:hAnsi="Times New Roman" w:cs="Times New Roman"/>
          <w:color w:val="000000"/>
        </w:rPr>
        <w:t xml:space="preserve"> tests. </w:t>
      </w:r>
    </w:p>
    <w:p w:rsidR="00F93A5D" w:rsidRDefault="00F93A5D" w:rsidP="00F93A5D">
      <w:pPr>
        <w:pStyle w:val="ListParagraph"/>
        <w:numPr>
          <w:ilvl w:val="0"/>
          <w:numId w:val="12"/>
        </w:numPr>
        <w:spacing w:after="60"/>
        <w:jc w:val="both"/>
        <w:rPr>
          <w:rFonts w:ascii="Times New Roman" w:hAnsi="Times New Roman" w:cs="Times New Roman"/>
          <w:color w:val="000000"/>
        </w:rPr>
      </w:pPr>
      <w:r>
        <w:rPr>
          <w:rFonts w:ascii="Times New Roman" w:hAnsi="Times New Roman" w:cs="Times New Roman"/>
          <w:color w:val="000000"/>
        </w:rPr>
        <w:t xml:space="preserve">Pupils may be excluded from the tests if in the view of the Principal they have a learning or physical disability which would prevent them taking test or in the case of newcomer pupils, where their level of English is such that attempting the test would be inappropriate. </w:t>
      </w:r>
    </w:p>
    <w:p w:rsidR="00F93A5D" w:rsidRDefault="00F93A5D" w:rsidP="00F93A5D">
      <w:pPr>
        <w:pStyle w:val="ListParagraph"/>
        <w:numPr>
          <w:ilvl w:val="0"/>
          <w:numId w:val="13"/>
        </w:numPr>
        <w:spacing w:after="60"/>
        <w:jc w:val="both"/>
        <w:rPr>
          <w:rFonts w:ascii="Times New Roman" w:hAnsi="Times New Roman" w:cs="Times New Roman"/>
        </w:rPr>
      </w:pPr>
      <w:r>
        <w:rPr>
          <w:rFonts w:ascii="Times New Roman" w:hAnsi="Times New Roman" w:cs="Times New Roman"/>
          <w:color w:val="000000"/>
        </w:rPr>
        <w:lastRenderedPageBreak/>
        <w:t xml:space="preserve">Each child’s raw score, standard score, percentile rank, STEN and reading age is recorded. </w:t>
      </w:r>
    </w:p>
    <w:p w:rsidR="00F93A5D" w:rsidRDefault="00F93A5D" w:rsidP="00F93A5D">
      <w:pPr>
        <w:pStyle w:val="ListParagraph"/>
        <w:numPr>
          <w:ilvl w:val="0"/>
          <w:numId w:val="14"/>
        </w:numPr>
        <w:spacing w:after="60"/>
        <w:jc w:val="both"/>
        <w:rPr>
          <w:rFonts w:ascii="Times New Roman" w:hAnsi="Times New Roman" w:cs="Times New Roman"/>
        </w:rPr>
      </w:pPr>
      <w:r>
        <w:rPr>
          <w:rFonts w:ascii="Times New Roman" w:hAnsi="Times New Roman" w:cs="Times New Roman"/>
          <w:color w:val="000000"/>
        </w:rPr>
        <w:t xml:space="preserve">The results will be </w:t>
      </w:r>
      <w:proofErr w:type="spellStart"/>
      <w:r>
        <w:rPr>
          <w:rFonts w:ascii="Times New Roman" w:hAnsi="Times New Roman" w:cs="Times New Roman"/>
          <w:color w:val="000000"/>
        </w:rPr>
        <w:t>analysed</w:t>
      </w:r>
      <w:proofErr w:type="spellEnd"/>
      <w:r>
        <w:rPr>
          <w:rFonts w:ascii="Times New Roman" w:hAnsi="Times New Roman" w:cs="Times New Roman"/>
          <w:color w:val="000000"/>
        </w:rPr>
        <w:t xml:space="preserve"> at whole school level (using a data analysis grid) and at individual class level, and the</w:t>
      </w:r>
      <w:r>
        <w:rPr>
          <w:rFonts w:ascii="Times New Roman" w:hAnsi="Times New Roman" w:cs="Times New Roman"/>
        </w:rPr>
        <w:t xml:space="preserve"> information gathered from the tests will be used to inform teaching and learning.</w:t>
      </w:r>
    </w:p>
    <w:p w:rsidR="00F93A5D" w:rsidRDefault="00F93A5D" w:rsidP="00F93A5D">
      <w:pPr>
        <w:pStyle w:val="ListParagraph"/>
        <w:numPr>
          <w:ilvl w:val="0"/>
          <w:numId w:val="15"/>
        </w:numPr>
        <w:tabs>
          <w:tab w:val="left" w:pos="360"/>
        </w:tabs>
        <w:spacing w:after="60"/>
        <w:rPr>
          <w:rFonts w:ascii="Times New Roman" w:hAnsi="Times New Roman" w:cs="Times New Roman"/>
        </w:rPr>
      </w:pPr>
      <w:r>
        <w:rPr>
          <w:rFonts w:ascii="Times New Roman" w:hAnsi="Times New Roman" w:cs="Times New Roman"/>
        </w:rPr>
        <w:t>The STEN score will be given to parents and an explanation/descriptor will be provided with each result in the end-of-year report.</w:t>
      </w:r>
    </w:p>
    <w:p w:rsidR="00F93A5D" w:rsidRPr="007E3EDA" w:rsidRDefault="00F93A5D" w:rsidP="00F93A5D">
      <w:pPr>
        <w:pStyle w:val="ListParagraph"/>
        <w:numPr>
          <w:ilvl w:val="0"/>
          <w:numId w:val="16"/>
        </w:numPr>
        <w:tabs>
          <w:tab w:val="left" w:pos="360"/>
        </w:tabs>
        <w:spacing w:after="60"/>
        <w:jc w:val="both"/>
        <w:rPr>
          <w:rFonts w:ascii="Times New Roman" w:hAnsi="Times New Roman" w:cs="Times New Roman"/>
        </w:rPr>
      </w:pPr>
      <w:r>
        <w:rPr>
          <w:rFonts w:ascii="Times New Roman" w:hAnsi="Times New Roman" w:cs="Times New Roman"/>
        </w:rPr>
        <w:t xml:space="preserve">The results will determine the allocation of learning support/resource hours in the school and the nature of the support provided (in-class or withdrawal).  </w:t>
      </w:r>
    </w:p>
    <w:p w:rsidR="00F93A5D" w:rsidRDefault="00F93A5D" w:rsidP="00F93A5D">
      <w:pPr>
        <w:spacing w:after="60"/>
        <w:ind w:left="360"/>
        <w:jc w:val="both"/>
        <w:rPr>
          <w:color w:val="FF6600"/>
        </w:rPr>
      </w:pPr>
    </w:p>
    <w:p w:rsidR="00F93A5D" w:rsidRDefault="00F93A5D" w:rsidP="00F93A5D">
      <w:pPr>
        <w:spacing w:after="60"/>
        <w:jc w:val="both"/>
        <w:rPr>
          <w:color w:val="FF6600"/>
        </w:rPr>
      </w:pPr>
      <w:r>
        <w:rPr>
          <w:b/>
          <w:bCs/>
        </w:rPr>
        <w:t>Diagnostic Assessment</w:t>
      </w:r>
      <w:r>
        <w:rPr>
          <w:color w:val="FF6600"/>
        </w:rPr>
        <w:t xml:space="preserve"> </w:t>
      </w:r>
    </w:p>
    <w:p w:rsidR="00F93A5D" w:rsidRPr="00565E1D" w:rsidRDefault="00F93A5D" w:rsidP="00565E1D">
      <w:pPr>
        <w:numPr>
          <w:ilvl w:val="0"/>
          <w:numId w:val="17"/>
        </w:numPr>
        <w:tabs>
          <w:tab w:val="left" w:pos="360"/>
        </w:tabs>
        <w:spacing w:after="60"/>
        <w:jc w:val="both"/>
      </w:pPr>
      <w:r>
        <w:t>Diagnostic tests are used to determine the appropriate learning support for individual pupils who prese</w:t>
      </w:r>
      <w:r w:rsidR="00565E1D">
        <w:t xml:space="preserve">nt with learning difficulties. </w:t>
      </w:r>
    </w:p>
    <w:p w:rsidR="00F93A5D" w:rsidRDefault="00F93A5D" w:rsidP="00F93A5D">
      <w:pPr>
        <w:numPr>
          <w:ilvl w:val="0"/>
          <w:numId w:val="17"/>
        </w:numPr>
        <w:tabs>
          <w:tab w:val="left" w:pos="360"/>
        </w:tabs>
        <w:spacing w:after="60"/>
        <w:jc w:val="both"/>
      </w:pPr>
      <w:r>
        <w:t>The learning support teacher and the class teacher are involved in selecting children for diagnostic assessment.</w:t>
      </w:r>
    </w:p>
    <w:p w:rsidR="00F93A5D" w:rsidRDefault="00F93A5D" w:rsidP="00F93A5D">
      <w:pPr>
        <w:numPr>
          <w:ilvl w:val="0"/>
          <w:numId w:val="17"/>
        </w:numPr>
        <w:spacing w:after="60"/>
        <w:jc w:val="both"/>
      </w:pPr>
      <w:r>
        <w:t>Parental permission for the carrying out of these assessments has previously been granted at the time of the child’s enrolment in the school.</w:t>
      </w:r>
    </w:p>
    <w:p w:rsidR="00F93A5D" w:rsidRDefault="00F93A5D" w:rsidP="00F93A5D">
      <w:pPr>
        <w:numPr>
          <w:ilvl w:val="0"/>
          <w:numId w:val="17"/>
        </w:numPr>
        <w:spacing w:after="60"/>
        <w:jc w:val="both"/>
      </w:pPr>
      <w:r>
        <w:t>The learning support teacher administers the diagnostic tests and interprets the results.</w:t>
      </w:r>
    </w:p>
    <w:p w:rsidR="00F93A5D" w:rsidRPr="007E3EDA" w:rsidRDefault="00F93A5D" w:rsidP="007E3EDA">
      <w:pPr>
        <w:spacing w:after="60"/>
        <w:ind w:left="720"/>
        <w:jc w:val="both"/>
      </w:pPr>
      <w:r>
        <w:t xml:space="preserve">If the diagnostic assessment indicates that supplementary teaching would be beneficial this will be arranged. In consultation with the classroom teacher, a learning </w:t>
      </w:r>
      <w:proofErr w:type="spellStart"/>
      <w:r>
        <w:t>programme</w:t>
      </w:r>
      <w:proofErr w:type="spellEnd"/>
      <w:r>
        <w:t xml:space="preserve"> will be drawn up. </w:t>
      </w:r>
    </w:p>
    <w:p w:rsidR="00F93A5D" w:rsidRDefault="00F93A5D" w:rsidP="00F93A5D">
      <w:pPr>
        <w:spacing w:after="60"/>
        <w:jc w:val="both"/>
        <w:rPr>
          <w:color w:val="FF6600"/>
        </w:rPr>
      </w:pPr>
    </w:p>
    <w:p w:rsidR="00F93A5D" w:rsidRDefault="00F93A5D" w:rsidP="00F93A5D">
      <w:pPr>
        <w:spacing w:after="60"/>
        <w:jc w:val="both"/>
      </w:pPr>
      <w:r>
        <w:rPr>
          <w:b/>
          <w:bCs/>
        </w:rPr>
        <w:t>Psychological Assessment</w:t>
      </w:r>
      <w:r>
        <w:t xml:space="preserve"> </w:t>
      </w:r>
    </w:p>
    <w:p w:rsidR="00F93A5D" w:rsidRDefault="00F93A5D" w:rsidP="00F93A5D">
      <w:pPr>
        <w:numPr>
          <w:ilvl w:val="0"/>
          <w:numId w:val="18"/>
        </w:numPr>
        <w:tabs>
          <w:tab w:val="left" w:pos="360"/>
        </w:tabs>
        <w:spacing w:after="60"/>
        <w:jc w:val="both"/>
        <w:rPr>
          <w:color w:val="FF6600"/>
        </w:rPr>
      </w:pPr>
      <w:r>
        <w:t>The class teacher and learning support teacher liaise with parents if it is felt that a psychological assessment or other assessment is required.  Standard consent forms are used.</w:t>
      </w:r>
      <w:r>
        <w:rPr>
          <w:color w:val="FF6600"/>
        </w:rPr>
        <w:t xml:space="preserve"> </w:t>
      </w:r>
    </w:p>
    <w:p w:rsidR="00F93A5D" w:rsidRDefault="00F93A5D" w:rsidP="00F93A5D">
      <w:pPr>
        <w:numPr>
          <w:ilvl w:val="0"/>
          <w:numId w:val="18"/>
        </w:numPr>
        <w:spacing w:after="60"/>
        <w:jc w:val="both"/>
      </w:pPr>
      <w:r>
        <w:t xml:space="preserve">The Principal in consultation with the learning support teacher is responsible for requesting and arranging an assessment from Psychologist, Speech &amp; Language Therapist, </w:t>
      </w:r>
      <w:proofErr w:type="gramStart"/>
      <w:r>
        <w:t>Audiologist</w:t>
      </w:r>
      <w:proofErr w:type="gramEnd"/>
      <w:r>
        <w:t xml:space="preserve"> etc.</w:t>
      </w:r>
    </w:p>
    <w:p w:rsidR="00F93A5D" w:rsidRDefault="00F93A5D" w:rsidP="00F93A5D">
      <w:pPr>
        <w:numPr>
          <w:ilvl w:val="0"/>
          <w:numId w:val="18"/>
        </w:numPr>
        <w:spacing w:after="60"/>
        <w:jc w:val="both"/>
      </w:pPr>
      <w:r>
        <w:t>The  assessment is consulted in drafting an educational plan for the pupil</w:t>
      </w:r>
    </w:p>
    <w:p w:rsidR="00F93A5D" w:rsidRDefault="00F93A5D" w:rsidP="00F93A5D">
      <w:pPr>
        <w:numPr>
          <w:ilvl w:val="0"/>
          <w:numId w:val="18"/>
        </w:numPr>
        <w:spacing w:after="60"/>
        <w:jc w:val="both"/>
      </w:pPr>
      <w:r>
        <w:t>Psychological reports are stored in the pupil files in the Principal’s office.</w:t>
      </w:r>
    </w:p>
    <w:p w:rsidR="00F93A5D" w:rsidRDefault="00F93A5D" w:rsidP="00F93A5D">
      <w:pPr>
        <w:spacing w:after="60"/>
        <w:jc w:val="both"/>
        <w:rPr>
          <w:color w:val="000000"/>
        </w:rPr>
      </w:pPr>
    </w:p>
    <w:p w:rsidR="00F93A5D" w:rsidRDefault="00F93A5D" w:rsidP="00F93A5D">
      <w:pPr>
        <w:spacing w:after="60"/>
        <w:jc w:val="both"/>
        <w:rPr>
          <w:color w:val="000000"/>
        </w:rPr>
      </w:pPr>
    </w:p>
    <w:p w:rsidR="00F93A5D" w:rsidRDefault="00F93A5D" w:rsidP="00F93A5D">
      <w:pPr>
        <w:spacing w:after="60"/>
        <w:jc w:val="both"/>
        <w:rPr>
          <w:color w:val="000000"/>
        </w:rPr>
      </w:pPr>
      <w:r>
        <w:rPr>
          <w:b/>
          <w:bCs/>
          <w:color w:val="000000"/>
        </w:rPr>
        <w:t>Recording the results of assessment</w:t>
      </w:r>
      <w:r>
        <w:rPr>
          <w:color w:val="000000"/>
        </w:rPr>
        <w:t xml:space="preserve"> (See guidelines p70, 71 and 79)</w:t>
      </w:r>
    </w:p>
    <w:p w:rsidR="00F93A5D" w:rsidRDefault="00F93A5D" w:rsidP="00F93A5D">
      <w:pPr>
        <w:numPr>
          <w:ilvl w:val="0"/>
          <w:numId w:val="19"/>
        </w:numPr>
        <w:tabs>
          <w:tab w:val="left" w:pos="360"/>
        </w:tabs>
        <w:spacing w:after="60"/>
        <w:jc w:val="both"/>
        <w:rPr>
          <w:i/>
          <w:iCs/>
          <w:color w:val="000000"/>
        </w:rPr>
      </w:pPr>
      <w:r>
        <w:rPr>
          <w:color w:val="000000"/>
        </w:rPr>
        <w:t xml:space="preserve">Test results are recorded on class record sheets and these are stored in the filing cabinet in </w:t>
      </w:r>
      <w:r w:rsidR="00565E1D">
        <w:rPr>
          <w:color w:val="000000"/>
        </w:rPr>
        <w:t>the Principal’s</w:t>
      </w:r>
      <w:r>
        <w:rPr>
          <w:color w:val="000000"/>
        </w:rPr>
        <w:t xml:space="preserve"> room.</w:t>
      </w:r>
    </w:p>
    <w:p w:rsidR="00F93A5D" w:rsidRDefault="00F93A5D" w:rsidP="00F93A5D">
      <w:pPr>
        <w:numPr>
          <w:ilvl w:val="0"/>
          <w:numId w:val="19"/>
        </w:numPr>
        <w:spacing w:after="60"/>
        <w:jc w:val="both"/>
        <w:rPr>
          <w:color w:val="000000"/>
        </w:rPr>
      </w:pPr>
      <w:r>
        <w:rPr>
          <w:color w:val="000000"/>
        </w:rPr>
        <w:t xml:space="preserve">Teachers have agreed terminology for reporting on children’s progress and achievement based on STEN scores. Comments and observations will be recorded in an objective and instructive manner.  </w:t>
      </w:r>
      <w:r>
        <w:t xml:space="preserve">The individual record card will be used to inform teachers of a child’s assessment scores. Parents will be informed at parent teacher meetings and through the school report.  </w:t>
      </w:r>
    </w:p>
    <w:p w:rsidR="00F93A5D" w:rsidRDefault="00F93A5D" w:rsidP="00F93A5D">
      <w:pPr>
        <w:numPr>
          <w:ilvl w:val="0"/>
          <w:numId w:val="19"/>
        </w:numPr>
        <w:tabs>
          <w:tab w:val="left" w:pos="360"/>
        </w:tabs>
        <w:spacing w:after="60"/>
        <w:jc w:val="both"/>
        <w:rPr>
          <w:color w:val="000000"/>
        </w:rPr>
      </w:pPr>
      <w:r>
        <w:rPr>
          <w:color w:val="000000"/>
        </w:rPr>
        <w:t>Assessment information will be safely stored to facilitate access to it by former pupils at any stage until their 21</w:t>
      </w:r>
      <w:r>
        <w:rPr>
          <w:color w:val="000000"/>
          <w:vertAlign w:val="superscript"/>
        </w:rPr>
        <w:t>st</w:t>
      </w:r>
      <w:r>
        <w:rPr>
          <w:color w:val="000000"/>
        </w:rPr>
        <w:t xml:space="preserve"> birthday (Guidelines p.80)</w:t>
      </w:r>
    </w:p>
    <w:p w:rsidR="00F93A5D" w:rsidRDefault="00F93A5D" w:rsidP="00F93A5D">
      <w:pPr>
        <w:spacing w:after="60"/>
        <w:jc w:val="both"/>
        <w:rPr>
          <w:color w:val="000000"/>
        </w:rPr>
      </w:pPr>
    </w:p>
    <w:p w:rsidR="00F93A5D" w:rsidRDefault="00F93A5D" w:rsidP="00F93A5D">
      <w:pPr>
        <w:pStyle w:val="Heading6"/>
        <w:spacing w:after="80"/>
        <w:jc w:val="both"/>
        <w:rPr>
          <w:rFonts w:ascii="Times New Roman" w:hAnsi="Times New Roman"/>
          <w:b w:val="0"/>
        </w:rPr>
      </w:pPr>
      <w:r>
        <w:rPr>
          <w:rFonts w:ascii="Times New Roman" w:hAnsi="Times New Roman"/>
        </w:rPr>
        <w:lastRenderedPageBreak/>
        <w:t>Success Criteria</w:t>
      </w:r>
    </w:p>
    <w:p w:rsidR="00F93A5D" w:rsidRDefault="00F93A5D" w:rsidP="00F93A5D">
      <w:pPr>
        <w:numPr>
          <w:ilvl w:val="0"/>
          <w:numId w:val="20"/>
        </w:numPr>
        <w:tabs>
          <w:tab w:val="left" w:pos="360"/>
        </w:tabs>
        <w:spacing w:after="60"/>
        <w:jc w:val="both"/>
      </w:pPr>
      <w:r>
        <w:t>A range of informal and formal assessment modes are used to place assessment as an integral part of teaching and learning.</w:t>
      </w:r>
    </w:p>
    <w:p w:rsidR="00F93A5D" w:rsidRDefault="00F93A5D" w:rsidP="00F93A5D">
      <w:pPr>
        <w:numPr>
          <w:ilvl w:val="0"/>
          <w:numId w:val="20"/>
        </w:numPr>
        <w:spacing w:after="60"/>
        <w:jc w:val="both"/>
      </w:pPr>
      <w:r>
        <w:t>Procedures run smoothly and efficiently because there is clarity about what is expected and who is responsible for different aspects.</w:t>
      </w:r>
    </w:p>
    <w:p w:rsidR="00F93A5D" w:rsidRDefault="00F93A5D" w:rsidP="00F93A5D">
      <w:pPr>
        <w:numPr>
          <w:ilvl w:val="0"/>
          <w:numId w:val="20"/>
        </w:numPr>
        <w:spacing w:after="60"/>
        <w:jc w:val="both"/>
      </w:pPr>
      <w:r>
        <w:t>Transfer of information from class teacher to class teacher happens efficiently at the beginning/end of school year.</w:t>
      </w:r>
    </w:p>
    <w:p w:rsidR="00F93A5D" w:rsidRDefault="00F93A5D" w:rsidP="00F93A5D"/>
    <w:p w:rsidR="00F93A5D" w:rsidRDefault="00F93A5D" w:rsidP="00F93A5D">
      <w:pPr>
        <w:spacing w:after="80"/>
        <w:jc w:val="both"/>
        <w:rPr>
          <w:b/>
          <w:bCs/>
          <w:sz w:val="28"/>
          <w:szCs w:val="28"/>
        </w:rPr>
      </w:pPr>
      <w:r>
        <w:rPr>
          <w:b/>
          <w:bCs/>
          <w:sz w:val="28"/>
          <w:szCs w:val="28"/>
        </w:rPr>
        <w:t>Timetable for Review</w:t>
      </w:r>
    </w:p>
    <w:p w:rsidR="00F93A5D" w:rsidRDefault="00F93A5D" w:rsidP="00F93A5D">
      <w:pPr>
        <w:spacing w:after="80"/>
        <w:jc w:val="both"/>
      </w:pPr>
      <w:r>
        <w:t xml:space="preserve">The policy will be reviewed </w:t>
      </w:r>
      <w:r w:rsidR="00565E1D">
        <w:t xml:space="preserve">in </w:t>
      </w:r>
      <w:r w:rsidR="007E5028">
        <w:t>September 2020</w:t>
      </w:r>
    </w:p>
    <w:p w:rsidR="00F93A5D" w:rsidRDefault="00F93A5D" w:rsidP="00F93A5D">
      <w:pPr>
        <w:spacing w:before="60" w:after="80"/>
        <w:jc w:val="both"/>
        <w:rPr>
          <w:b/>
          <w:bCs/>
          <w:sz w:val="28"/>
          <w:szCs w:val="28"/>
        </w:rPr>
      </w:pPr>
    </w:p>
    <w:p w:rsidR="00F93A5D" w:rsidRDefault="00F93A5D" w:rsidP="00F93A5D">
      <w:pPr>
        <w:spacing w:before="60" w:after="80"/>
        <w:jc w:val="both"/>
        <w:rPr>
          <w:b/>
          <w:bCs/>
          <w:sz w:val="28"/>
          <w:szCs w:val="28"/>
        </w:rPr>
      </w:pPr>
      <w:r>
        <w:rPr>
          <w:b/>
          <w:bCs/>
          <w:sz w:val="28"/>
          <w:szCs w:val="28"/>
        </w:rPr>
        <w:t>Ratification</w:t>
      </w:r>
    </w:p>
    <w:p w:rsidR="00F93A5D" w:rsidRDefault="00F93A5D" w:rsidP="00F93A5D">
      <w:pPr>
        <w:spacing w:before="120"/>
        <w:jc w:val="both"/>
        <w:rPr>
          <w:color w:val="FF6600"/>
        </w:rPr>
      </w:pPr>
      <w:r>
        <w:t xml:space="preserve">This assessment policy was officially ratified by the </w:t>
      </w:r>
      <w:proofErr w:type="spellStart"/>
      <w:r>
        <w:t>BoM</w:t>
      </w:r>
      <w:proofErr w:type="spellEnd"/>
      <w:r>
        <w:t xml:space="preserve"> </w:t>
      </w:r>
      <w:r w:rsidR="00F91722">
        <w:t>in September 2018</w:t>
      </w:r>
    </w:p>
    <w:p w:rsidR="00F93A5D" w:rsidRDefault="00F93A5D" w:rsidP="00F93A5D">
      <w:pPr>
        <w:spacing w:before="120"/>
        <w:jc w:val="both"/>
        <w:rPr>
          <w:color w:val="FF6600"/>
        </w:rPr>
      </w:pPr>
    </w:p>
    <w:p w:rsidR="00F93A5D" w:rsidRDefault="00F93A5D" w:rsidP="00F93A5D">
      <w:pPr>
        <w:spacing w:before="120"/>
        <w:jc w:val="both"/>
        <w:rPr>
          <w:color w:val="FF6600"/>
        </w:rPr>
      </w:pPr>
    </w:p>
    <w:p w:rsidR="00F93A5D" w:rsidRDefault="00F93A5D" w:rsidP="00F93A5D">
      <w:pPr>
        <w:jc w:val="both"/>
        <w:rPr>
          <w:b/>
        </w:rPr>
      </w:pPr>
      <w:r>
        <w:rPr>
          <w:b/>
          <w:sz w:val="28"/>
          <w:szCs w:val="28"/>
        </w:rPr>
        <w:t>Signed</w:t>
      </w:r>
      <w:r>
        <w:rPr>
          <w:b/>
        </w:rPr>
        <w:t xml:space="preserve">:     </w:t>
      </w:r>
      <w:bookmarkStart w:id="0" w:name="_GoBack"/>
      <w:bookmarkEnd w:id="0"/>
    </w:p>
    <w:p w:rsidR="00F93A5D" w:rsidRDefault="00F93A5D" w:rsidP="00F93A5D">
      <w:pPr>
        <w:spacing w:before="120"/>
        <w:jc w:val="both"/>
      </w:pPr>
    </w:p>
    <w:p w:rsidR="00F93A5D" w:rsidRDefault="00F93A5D" w:rsidP="00F93A5D">
      <w:pPr>
        <w:pStyle w:val="BodyText3"/>
        <w:rPr>
          <w:rFonts w:ascii="Times New Roman" w:hAnsi="Times New Roman" w:cs="Times New Roman"/>
          <w:b w:val="0"/>
          <w:bCs w:val="0"/>
        </w:rPr>
      </w:pPr>
    </w:p>
    <w:p w:rsidR="00F93A5D" w:rsidRDefault="00F93A5D" w:rsidP="00F93A5D">
      <w:pPr>
        <w:pStyle w:val="BodyText3"/>
        <w:rPr>
          <w:rFonts w:ascii="Times New Roman" w:hAnsi="Times New Roman" w:cs="Times New Roman"/>
          <w:b w:val="0"/>
          <w:bCs w:val="0"/>
        </w:rPr>
      </w:pPr>
    </w:p>
    <w:p w:rsidR="00F93A5D" w:rsidRDefault="00F93A5D" w:rsidP="00F93A5D">
      <w:pPr>
        <w:pStyle w:val="BodyText"/>
        <w:rPr>
          <w:rFonts w:ascii="Times New Roman" w:hAnsi="Times New Roman" w:cs="Times New Roman"/>
          <w:sz w:val="24"/>
          <w:szCs w:val="24"/>
        </w:rPr>
      </w:pPr>
    </w:p>
    <w:p w:rsidR="00F93A5D" w:rsidRDefault="00F93A5D" w:rsidP="00F93A5D">
      <w:pPr>
        <w:spacing w:before="120"/>
        <w:ind w:left="720" w:hanging="360"/>
        <w:jc w:val="both"/>
      </w:pPr>
    </w:p>
    <w:p w:rsidR="00F93A5D" w:rsidRDefault="00F93A5D" w:rsidP="00F93A5D">
      <w:pPr>
        <w:spacing w:before="120"/>
        <w:jc w:val="both"/>
        <w:rPr>
          <w:sz w:val="28"/>
          <w:szCs w:val="28"/>
        </w:rPr>
      </w:pPr>
      <w:r>
        <w:rPr>
          <w:b/>
          <w:bCs/>
          <w:sz w:val="28"/>
          <w:szCs w:val="28"/>
        </w:rPr>
        <w:t>Reference Section</w:t>
      </w:r>
    </w:p>
    <w:p w:rsidR="00F93A5D" w:rsidRDefault="00F93A5D" w:rsidP="00F93A5D">
      <w:pPr>
        <w:numPr>
          <w:ilvl w:val="0"/>
          <w:numId w:val="21"/>
        </w:numPr>
        <w:tabs>
          <w:tab w:val="left" w:pos="360"/>
        </w:tabs>
        <w:jc w:val="both"/>
      </w:pPr>
      <w:r>
        <w:t>Assessment in the Primary School Curriculum – Guidelines for Schools, NCCA, 2007</w:t>
      </w:r>
    </w:p>
    <w:p w:rsidR="00F93A5D" w:rsidRDefault="00F93A5D" w:rsidP="00F93A5D">
      <w:pPr>
        <w:numPr>
          <w:ilvl w:val="0"/>
          <w:numId w:val="21"/>
        </w:numPr>
        <w:jc w:val="both"/>
      </w:pPr>
      <w:r>
        <w:t>Special Educational Needs –  a Continuum of Support, Guidelines for Teachers and Resource Pack for Teachers, NEPS, 2007</w:t>
      </w:r>
    </w:p>
    <w:p w:rsidR="00F93A5D" w:rsidRDefault="00F93A5D" w:rsidP="00F93A5D">
      <w:pPr>
        <w:numPr>
          <w:ilvl w:val="0"/>
          <w:numId w:val="21"/>
        </w:numPr>
        <w:jc w:val="both"/>
      </w:pPr>
      <w:r>
        <w:t>Learning Support Guidelines, DES, 2000</w:t>
      </w:r>
    </w:p>
    <w:p w:rsidR="00F93A5D" w:rsidRDefault="00F93A5D" w:rsidP="00F93A5D">
      <w:pPr>
        <w:numPr>
          <w:ilvl w:val="0"/>
          <w:numId w:val="21"/>
        </w:numPr>
        <w:jc w:val="both"/>
      </w:pPr>
      <w:r>
        <w:t>Circular 0138/2006 Supporting Assessment in Primary Schools</w:t>
      </w:r>
    </w:p>
    <w:p w:rsidR="00F93A5D" w:rsidRDefault="00F93A5D" w:rsidP="00F93A5D">
      <w:pPr>
        <w:numPr>
          <w:ilvl w:val="0"/>
          <w:numId w:val="21"/>
        </w:numPr>
        <w:jc w:val="both"/>
      </w:pPr>
      <w:r>
        <w:t xml:space="preserve">Circular 02/05 </w:t>
      </w:r>
      <w:proofErr w:type="spellStart"/>
      <w:r>
        <w:t>Organisation</w:t>
      </w:r>
      <w:proofErr w:type="spellEnd"/>
      <w:r>
        <w:t xml:space="preserve"> of Teaching Resources for Pupils who need Additional Support in Mainstream Primary Schools</w:t>
      </w:r>
    </w:p>
    <w:p w:rsidR="00F93A5D" w:rsidRDefault="00F93A5D" w:rsidP="00F93A5D">
      <w:pPr>
        <w:numPr>
          <w:ilvl w:val="0"/>
          <w:numId w:val="21"/>
        </w:numPr>
        <w:jc w:val="both"/>
      </w:pPr>
      <w:r>
        <w:t>Primary School Curriculum – section on assessment for each subject</w:t>
      </w:r>
    </w:p>
    <w:p w:rsidR="00F93A5D" w:rsidRDefault="00F93A5D" w:rsidP="00F93A5D">
      <w:pPr>
        <w:numPr>
          <w:ilvl w:val="0"/>
          <w:numId w:val="21"/>
        </w:numPr>
        <w:jc w:val="both"/>
      </w:pPr>
      <w:r>
        <w:t>Working together to Make a Difference for Children, NEPS</w:t>
      </w:r>
    </w:p>
    <w:p w:rsidR="00F93A5D" w:rsidRDefault="00F93A5D" w:rsidP="00F93A5D">
      <w:pPr>
        <w:numPr>
          <w:ilvl w:val="0"/>
          <w:numId w:val="21"/>
        </w:numPr>
        <w:jc w:val="both"/>
      </w:pPr>
      <w:r>
        <w:t xml:space="preserve">Drumcondra English Profiles. G. </w:t>
      </w:r>
      <w:proofErr w:type="spellStart"/>
      <w:r>
        <w:t>Shiel</w:t>
      </w:r>
      <w:proofErr w:type="spellEnd"/>
      <w:r>
        <w:t xml:space="preserve"> &amp; R. Murphy, ERC, 2000</w:t>
      </w:r>
    </w:p>
    <w:p w:rsidR="00F93A5D" w:rsidRDefault="00F93A5D" w:rsidP="00F93A5D">
      <w:pPr>
        <w:numPr>
          <w:ilvl w:val="0"/>
          <w:numId w:val="21"/>
        </w:numPr>
        <w:jc w:val="both"/>
      </w:pPr>
      <w:r>
        <w:t xml:space="preserve">Commonsense Methods for Children with Special Needs, Peter Westwood, </w:t>
      </w:r>
      <w:proofErr w:type="spellStart"/>
      <w:r>
        <w:t>Routledge</w:t>
      </w:r>
      <w:proofErr w:type="spellEnd"/>
      <w:r>
        <w:t xml:space="preserve"> </w:t>
      </w:r>
      <w:proofErr w:type="spellStart"/>
      <w:r>
        <w:t>Falmer</w:t>
      </w:r>
      <w:proofErr w:type="spellEnd"/>
      <w:r>
        <w:t>, 1997</w:t>
      </w:r>
    </w:p>
    <w:p w:rsidR="00F93A5D" w:rsidRDefault="00F93A5D" w:rsidP="00F93A5D">
      <w:pPr>
        <w:numPr>
          <w:ilvl w:val="0"/>
          <w:numId w:val="21"/>
        </w:numPr>
        <w:rPr>
          <w:b/>
          <w:bCs/>
          <w:lang w:val="en-GB"/>
        </w:rPr>
      </w:pPr>
      <w:r>
        <w:t xml:space="preserve">A range of assessment tests are listed on the SESS website </w:t>
      </w:r>
      <w:hyperlink r:id="rId7" w:history="1">
        <w:r>
          <w:rPr>
            <w:rStyle w:val="Hyperlink"/>
          </w:rPr>
          <w:t>www.sess.ie</w:t>
        </w:r>
      </w:hyperlink>
    </w:p>
    <w:p w:rsidR="00F93A5D" w:rsidRDefault="00F93A5D" w:rsidP="00F93A5D">
      <w:pPr>
        <w:numPr>
          <w:ilvl w:val="0"/>
          <w:numId w:val="21"/>
        </w:numPr>
        <w:rPr>
          <w:b/>
          <w:bCs/>
          <w:lang w:val="en-GB"/>
        </w:rPr>
      </w:pPr>
      <w:r>
        <w:rPr>
          <w:b/>
          <w:bCs/>
          <w:lang w:val="en-GB"/>
        </w:rPr>
        <w:t xml:space="preserve">Draft Report Cards Templates. </w:t>
      </w:r>
      <w:hyperlink r:id="rId8" w:history="1">
        <w:r>
          <w:rPr>
            <w:rStyle w:val="Hyperlink"/>
          </w:rPr>
          <w:t>www.ncca.ie</w:t>
        </w:r>
      </w:hyperlink>
      <w:r>
        <w:rPr>
          <w:b/>
          <w:bCs/>
          <w:lang w:val="en-GB"/>
        </w:rPr>
        <w:t xml:space="preserve"> </w:t>
      </w:r>
    </w:p>
    <w:p w:rsidR="00F93A5D" w:rsidRDefault="00F93A5D" w:rsidP="00F93A5D">
      <w:pPr>
        <w:numPr>
          <w:ilvl w:val="0"/>
          <w:numId w:val="21"/>
        </w:numPr>
        <w:rPr>
          <w:b/>
          <w:bCs/>
          <w:lang w:val="en-GB"/>
        </w:rPr>
      </w:pPr>
      <w:proofErr w:type="spellStart"/>
      <w:r>
        <w:rPr>
          <w:b/>
          <w:bCs/>
          <w:lang w:val="en-GB"/>
        </w:rPr>
        <w:t>info@ncca</w:t>
      </w:r>
      <w:proofErr w:type="spellEnd"/>
      <w:r>
        <w:rPr>
          <w:b/>
          <w:bCs/>
          <w:lang w:val="en-GB"/>
        </w:rPr>
        <w:t xml:space="preserve">, September 2005. </w:t>
      </w:r>
      <w:r>
        <w:rPr>
          <w:lang w:val="en-GB"/>
        </w:rPr>
        <w:t>Issue 1, p. 8. Assessment for Learning</w:t>
      </w:r>
    </w:p>
    <w:p w:rsidR="00F93A5D" w:rsidRDefault="00F93A5D" w:rsidP="00F93A5D">
      <w:pPr>
        <w:pStyle w:val="C"/>
        <w:ind w:left="357"/>
        <w:jc w:val="both"/>
        <w:rPr>
          <w:rFonts w:ascii="Times New Roman" w:hAnsi="Times New Roman" w:cs="Times New Roman"/>
          <w:b w:val="0"/>
          <w:bCs w:val="0"/>
          <w:lang w:val="en-IE"/>
        </w:rPr>
      </w:pPr>
    </w:p>
    <w:p w:rsidR="00F93A5D" w:rsidRDefault="00F93A5D" w:rsidP="00F93A5D">
      <w:pPr>
        <w:spacing w:before="120" w:after="120"/>
        <w:jc w:val="both"/>
      </w:pPr>
    </w:p>
    <w:p w:rsidR="00F93A5D" w:rsidRDefault="00F93A5D" w:rsidP="00F93A5D">
      <w:pPr>
        <w:rPr>
          <w:rFonts w:ascii="Verdana" w:hAnsi="Verdana"/>
          <w:b/>
          <w:sz w:val="20"/>
          <w:szCs w:val="20"/>
        </w:rPr>
      </w:pPr>
    </w:p>
    <w:p w:rsidR="00F93A5D" w:rsidRDefault="00F93A5D" w:rsidP="00F93A5D">
      <w:pPr>
        <w:jc w:val="center"/>
        <w:rPr>
          <w:rFonts w:ascii="Verdana" w:hAnsi="Verdana"/>
          <w:b/>
          <w:sz w:val="20"/>
          <w:szCs w:val="20"/>
        </w:rPr>
      </w:pPr>
    </w:p>
    <w:p w:rsidR="00F93A5D" w:rsidRDefault="00F93A5D" w:rsidP="00F93A5D">
      <w:pPr>
        <w:rPr>
          <w:rFonts w:ascii="Verdana" w:hAnsi="Verdana"/>
          <w:sz w:val="20"/>
          <w:szCs w:val="20"/>
        </w:rPr>
      </w:pPr>
    </w:p>
    <w:p w:rsidR="00F93A5D" w:rsidRDefault="00F93A5D" w:rsidP="00F93A5D">
      <w:pPr>
        <w:jc w:val="center"/>
        <w:rPr>
          <w:rFonts w:ascii="Verdana" w:hAnsi="Verdana"/>
          <w:b/>
          <w:sz w:val="32"/>
          <w:szCs w:val="32"/>
        </w:rPr>
      </w:pPr>
    </w:p>
    <w:p w:rsidR="00DA63E6" w:rsidRDefault="00DA63E6"/>
    <w:sectPr w:rsidR="00DA63E6" w:rsidSect="007C07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7DFE"/>
    <w:multiLevelType w:val="hybridMultilevel"/>
    <w:tmpl w:val="7DCED0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215320E9"/>
    <w:multiLevelType w:val="hybridMultilevel"/>
    <w:tmpl w:val="9D4017A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3F0674C"/>
    <w:multiLevelType w:val="hybridMultilevel"/>
    <w:tmpl w:val="C20A91EE"/>
    <w:lvl w:ilvl="0" w:tplc="18090003">
      <w:start w:val="1"/>
      <w:numFmt w:val="bullet"/>
      <w:lvlText w:val="o"/>
      <w:lvlJc w:val="left"/>
      <w:pPr>
        <w:ind w:left="720" w:hanging="360"/>
      </w:pPr>
      <w:rPr>
        <w:rFonts w:ascii="Courier New" w:hAnsi="Courier New" w:cs="Courier New"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1204F7"/>
    <w:multiLevelType w:val="hybridMultilevel"/>
    <w:tmpl w:val="5E5416DA"/>
    <w:lvl w:ilvl="0" w:tplc="1809000B">
      <w:start w:val="1"/>
      <w:numFmt w:val="bullet"/>
      <w:lvlText w:val=""/>
      <w:lvlJc w:val="left"/>
      <w:pPr>
        <w:ind w:left="786"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2F620E6E"/>
    <w:multiLevelType w:val="hybridMultilevel"/>
    <w:tmpl w:val="749618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32A76721"/>
    <w:multiLevelType w:val="hybridMultilevel"/>
    <w:tmpl w:val="469AD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39152636"/>
    <w:multiLevelType w:val="hybridMultilevel"/>
    <w:tmpl w:val="3AAAE3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B1715D0"/>
    <w:multiLevelType w:val="hybridMultilevel"/>
    <w:tmpl w:val="20723B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3B5B54DE"/>
    <w:multiLevelType w:val="hybridMultilevel"/>
    <w:tmpl w:val="3CB2CEE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nsid w:val="3BAA33A2"/>
    <w:multiLevelType w:val="hybridMultilevel"/>
    <w:tmpl w:val="2E3E90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3C915928"/>
    <w:multiLevelType w:val="hybridMultilevel"/>
    <w:tmpl w:val="4DBA61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3E8421E0"/>
    <w:multiLevelType w:val="hybridMultilevel"/>
    <w:tmpl w:val="88B4C840"/>
    <w:lvl w:ilvl="0" w:tplc="1809000B">
      <w:start w:val="1"/>
      <w:numFmt w:val="bullet"/>
      <w:lvlText w:val=""/>
      <w:lvlJc w:val="left"/>
      <w:pPr>
        <w:ind w:left="2520" w:hanging="360"/>
      </w:pPr>
      <w:rPr>
        <w:rFonts w:ascii="Wingdings" w:hAnsi="Wingdings"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start w:val="1"/>
      <w:numFmt w:val="bullet"/>
      <w:lvlText w:val=""/>
      <w:lvlJc w:val="left"/>
      <w:pPr>
        <w:ind w:left="6120" w:hanging="360"/>
      </w:pPr>
      <w:rPr>
        <w:rFonts w:ascii="Wingdings" w:hAnsi="Wingdings" w:hint="default"/>
      </w:rPr>
    </w:lvl>
    <w:lvl w:ilvl="6" w:tplc="18090001">
      <w:start w:val="1"/>
      <w:numFmt w:val="bullet"/>
      <w:lvlText w:val=""/>
      <w:lvlJc w:val="left"/>
      <w:pPr>
        <w:ind w:left="6840" w:hanging="360"/>
      </w:pPr>
      <w:rPr>
        <w:rFonts w:ascii="Symbol" w:hAnsi="Symbol" w:hint="default"/>
      </w:rPr>
    </w:lvl>
    <w:lvl w:ilvl="7" w:tplc="18090003">
      <w:start w:val="1"/>
      <w:numFmt w:val="bullet"/>
      <w:lvlText w:val="o"/>
      <w:lvlJc w:val="left"/>
      <w:pPr>
        <w:ind w:left="7560" w:hanging="360"/>
      </w:pPr>
      <w:rPr>
        <w:rFonts w:ascii="Courier New" w:hAnsi="Courier New" w:cs="Courier New" w:hint="default"/>
      </w:rPr>
    </w:lvl>
    <w:lvl w:ilvl="8" w:tplc="18090005">
      <w:start w:val="1"/>
      <w:numFmt w:val="bullet"/>
      <w:lvlText w:val=""/>
      <w:lvlJc w:val="left"/>
      <w:pPr>
        <w:ind w:left="8280" w:hanging="360"/>
      </w:pPr>
      <w:rPr>
        <w:rFonts w:ascii="Wingdings" w:hAnsi="Wingdings" w:hint="default"/>
      </w:rPr>
    </w:lvl>
  </w:abstractNum>
  <w:abstractNum w:abstractNumId="12">
    <w:nsid w:val="40CB6EAF"/>
    <w:multiLevelType w:val="hybridMultilevel"/>
    <w:tmpl w:val="2B862A2A"/>
    <w:lvl w:ilvl="0" w:tplc="DCB0CE08">
      <w:start w:val="1"/>
      <w:numFmt w:val="bullet"/>
      <w:lvlText w:val=""/>
      <w:lvlJc w:val="left"/>
      <w:pPr>
        <w:ind w:left="644" w:hanging="360"/>
      </w:pPr>
      <w:rPr>
        <w:rFonts w:ascii="Wingdings" w:hAnsi="Wingdings" w:hint="default"/>
        <w:color w:val="auto"/>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13">
    <w:nsid w:val="4BB10B31"/>
    <w:multiLevelType w:val="hybridMultilevel"/>
    <w:tmpl w:val="3586BE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57C91270"/>
    <w:multiLevelType w:val="hybridMultilevel"/>
    <w:tmpl w:val="FCD298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5E99592E"/>
    <w:multiLevelType w:val="hybridMultilevel"/>
    <w:tmpl w:val="104C9A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60BB34F6"/>
    <w:multiLevelType w:val="hybridMultilevel"/>
    <w:tmpl w:val="02CA80B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nsid w:val="6DA11ADA"/>
    <w:multiLevelType w:val="hybridMultilevel"/>
    <w:tmpl w:val="8140D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77321127"/>
    <w:multiLevelType w:val="hybridMultilevel"/>
    <w:tmpl w:val="539AC4D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78F640A6"/>
    <w:multiLevelType w:val="hybridMultilevel"/>
    <w:tmpl w:val="DB60B5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nsid w:val="7B2A5E4C"/>
    <w:multiLevelType w:val="hybridMultilevel"/>
    <w:tmpl w:val="96B8AB8A"/>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21">
    <w:nsid w:val="7D056E40"/>
    <w:multiLevelType w:val="hybridMultilevel"/>
    <w:tmpl w:val="9CCA68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9"/>
  </w:num>
  <w:num w:numId="5">
    <w:abstractNumId w:val="19"/>
  </w:num>
  <w:num w:numId="6">
    <w:abstractNumId w:val="11"/>
  </w:num>
  <w:num w:numId="7">
    <w:abstractNumId w:val="8"/>
  </w:num>
  <w:num w:numId="8">
    <w:abstractNumId w:val="7"/>
  </w:num>
  <w:num w:numId="9">
    <w:abstractNumId w:val="20"/>
  </w:num>
  <w:num w:numId="10">
    <w:abstractNumId w:val="4"/>
  </w:num>
  <w:num w:numId="11">
    <w:abstractNumId w:val="21"/>
  </w:num>
  <w:num w:numId="12">
    <w:abstractNumId w:val="13"/>
  </w:num>
  <w:num w:numId="13">
    <w:abstractNumId w:val="10"/>
  </w:num>
  <w:num w:numId="14">
    <w:abstractNumId w:val="17"/>
  </w:num>
  <w:num w:numId="15">
    <w:abstractNumId w:val="15"/>
  </w:num>
  <w:num w:numId="16">
    <w:abstractNumId w:val="6"/>
  </w:num>
  <w:num w:numId="17">
    <w:abstractNumId w:val="3"/>
  </w:num>
  <w:num w:numId="18">
    <w:abstractNumId w:val="12"/>
  </w:num>
  <w:num w:numId="19">
    <w:abstractNumId w:val="18"/>
  </w:num>
  <w:num w:numId="20">
    <w:abstractNumId w:val="16"/>
  </w:num>
  <w:num w:numId="21">
    <w:abstractNumId w:val="1"/>
  </w:num>
  <w:num w:numId="22">
    <w:abstractNumId w:val="0"/>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A5D"/>
    <w:rsid w:val="0013612A"/>
    <w:rsid w:val="003D545D"/>
    <w:rsid w:val="00456797"/>
    <w:rsid w:val="004A00C7"/>
    <w:rsid w:val="00554EBD"/>
    <w:rsid w:val="00565E1D"/>
    <w:rsid w:val="005A4226"/>
    <w:rsid w:val="007C072B"/>
    <w:rsid w:val="007D30E9"/>
    <w:rsid w:val="007E0754"/>
    <w:rsid w:val="007E3EDA"/>
    <w:rsid w:val="007E5028"/>
    <w:rsid w:val="0089259F"/>
    <w:rsid w:val="00A53CA4"/>
    <w:rsid w:val="00C13556"/>
    <w:rsid w:val="00C16E06"/>
    <w:rsid w:val="00DA63E6"/>
    <w:rsid w:val="00ED7E3C"/>
    <w:rsid w:val="00F91722"/>
    <w:rsid w:val="00F93A5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E0754"/>
    <w:pPr>
      <w:keepNext/>
      <w:keepLines/>
      <w:spacing w:before="480" w:after="24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7E0754"/>
    <w:pPr>
      <w:keepNext/>
      <w:keepLines/>
      <w:spacing w:before="120" w:after="120"/>
      <w:outlineLvl w:val="1"/>
    </w:pPr>
    <w:rPr>
      <w:rFonts w:eastAsiaTheme="majorEastAsia" w:cstheme="majorBidi"/>
      <w:b/>
      <w:bCs/>
      <w:i/>
      <w:szCs w:val="26"/>
    </w:rPr>
  </w:style>
  <w:style w:type="paragraph" w:styleId="Heading6">
    <w:name w:val="heading 6"/>
    <w:basedOn w:val="Normal"/>
    <w:next w:val="Normal"/>
    <w:link w:val="Heading6Char"/>
    <w:semiHidden/>
    <w:unhideWhenUsed/>
    <w:qFormat/>
    <w:rsid w:val="00F93A5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754"/>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uiPriority w:val="9"/>
    <w:rsid w:val="007E0754"/>
    <w:rPr>
      <w:rFonts w:ascii="Times New Roman" w:eastAsiaTheme="majorEastAsia" w:hAnsi="Times New Roman" w:cstheme="majorBidi"/>
      <w:b/>
      <w:bCs/>
      <w:i/>
      <w:sz w:val="24"/>
      <w:szCs w:val="26"/>
    </w:rPr>
  </w:style>
  <w:style w:type="paragraph" w:styleId="NoSpacing">
    <w:name w:val="No Spacing"/>
    <w:uiPriority w:val="1"/>
    <w:qFormat/>
    <w:rsid w:val="007E0754"/>
    <w:pPr>
      <w:spacing w:before="120" w:after="240" w:line="360" w:lineRule="auto"/>
    </w:pPr>
    <w:rPr>
      <w:rFonts w:ascii="Times New Roman" w:hAnsi="Times New Roman"/>
      <w:b/>
      <w:sz w:val="32"/>
    </w:rPr>
  </w:style>
  <w:style w:type="character" w:customStyle="1" w:styleId="Heading6Char">
    <w:name w:val="Heading 6 Char"/>
    <w:basedOn w:val="DefaultParagraphFont"/>
    <w:link w:val="Heading6"/>
    <w:semiHidden/>
    <w:rsid w:val="00F93A5D"/>
    <w:rPr>
      <w:rFonts w:ascii="Calibri" w:eastAsia="Times New Roman" w:hAnsi="Calibri" w:cs="Times New Roman"/>
      <w:b/>
      <w:bCs/>
      <w:lang w:val="en-US"/>
    </w:rPr>
  </w:style>
  <w:style w:type="paragraph" w:styleId="BodyText">
    <w:name w:val="Body Text"/>
    <w:basedOn w:val="Normal"/>
    <w:link w:val="BodyTextChar"/>
    <w:uiPriority w:val="99"/>
    <w:semiHidden/>
    <w:unhideWhenUsed/>
    <w:rsid w:val="00F93A5D"/>
    <w:rPr>
      <w:rFonts w:ascii="Courier New" w:hAnsi="Courier New" w:cs="Courier New"/>
      <w:sz w:val="20"/>
      <w:szCs w:val="20"/>
      <w:lang w:val="en-GB"/>
    </w:rPr>
  </w:style>
  <w:style w:type="character" w:customStyle="1" w:styleId="BodyTextChar">
    <w:name w:val="Body Text Char"/>
    <w:basedOn w:val="DefaultParagraphFont"/>
    <w:link w:val="BodyText"/>
    <w:uiPriority w:val="99"/>
    <w:semiHidden/>
    <w:rsid w:val="00F93A5D"/>
    <w:rPr>
      <w:rFonts w:ascii="Courier New" w:eastAsia="Times New Roman" w:hAnsi="Courier New" w:cs="Courier New"/>
      <w:sz w:val="20"/>
      <w:szCs w:val="20"/>
      <w:lang w:val="en-GB"/>
    </w:rPr>
  </w:style>
  <w:style w:type="paragraph" w:styleId="BodyText3">
    <w:name w:val="Body Text 3"/>
    <w:basedOn w:val="Normal"/>
    <w:link w:val="BodyText3Char"/>
    <w:uiPriority w:val="99"/>
    <w:semiHidden/>
    <w:unhideWhenUsed/>
    <w:rsid w:val="00F93A5D"/>
    <w:rPr>
      <w:rFonts w:ascii="Courier New" w:hAnsi="Courier New" w:cs="Courier New"/>
      <w:b/>
      <w:bCs/>
      <w:lang w:val="en-IE"/>
    </w:rPr>
  </w:style>
  <w:style w:type="character" w:customStyle="1" w:styleId="BodyText3Char">
    <w:name w:val="Body Text 3 Char"/>
    <w:basedOn w:val="DefaultParagraphFont"/>
    <w:link w:val="BodyText3"/>
    <w:uiPriority w:val="99"/>
    <w:semiHidden/>
    <w:rsid w:val="00F93A5D"/>
    <w:rPr>
      <w:rFonts w:ascii="Courier New" w:eastAsia="Times New Roman" w:hAnsi="Courier New" w:cs="Courier New"/>
      <w:b/>
      <w:bCs/>
      <w:sz w:val="24"/>
      <w:szCs w:val="24"/>
    </w:rPr>
  </w:style>
  <w:style w:type="paragraph" w:styleId="ListParagraph">
    <w:name w:val="List Paragraph"/>
    <w:basedOn w:val="Normal"/>
    <w:uiPriority w:val="34"/>
    <w:qFormat/>
    <w:rsid w:val="00F93A5D"/>
    <w:pPr>
      <w:widowControl w:val="0"/>
      <w:autoSpaceDE w:val="0"/>
      <w:autoSpaceDN w:val="0"/>
      <w:adjustRightInd w:val="0"/>
      <w:ind w:left="720"/>
      <w:contextualSpacing/>
    </w:pPr>
    <w:rPr>
      <w:rFonts w:ascii="Courier New" w:hAnsi="Courier New" w:cs="Courier New"/>
    </w:rPr>
  </w:style>
  <w:style w:type="paragraph" w:customStyle="1" w:styleId="C">
    <w:name w:val="C"/>
    <w:aliases w:val="Heading_circular_web"/>
    <w:basedOn w:val="Normal"/>
    <w:rsid w:val="00F93A5D"/>
    <w:rPr>
      <w:rFonts w:ascii="Arial" w:hAnsi="Arial" w:cs="Arial"/>
      <w:b/>
      <w:bCs/>
      <w:lang w:val="en-GB"/>
    </w:rPr>
  </w:style>
  <w:style w:type="character" w:styleId="Hyperlink">
    <w:name w:val="Hyperlink"/>
    <w:basedOn w:val="DefaultParagraphFont"/>
    <w:uiPriority w:val="99"/>
    <w:semiHidden/>
    <w:unhideWhenUsed/>
    <w:rsid w:val="00F93A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5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E0754"/>
    <w:pPr>
      <w:keepNext/>
      <w:keepLines/>
      <w:spacing w:before="480" w:after="24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7E0754"/>
    <w:pPr>
      <w:keepNext/>
      <w:keepLines/>
      <w:spacing w:before="120" w:after="120"/>
      <w:outlineLvl w:val="1"/>
    </w:pPr>
    <w:rPr>
      <w:rFonts w:eastAsiaTheme="majorEastAsia" w:cstheme="majorBidi"/>
      <w:b/>
      <w:bCs/>
      <w:i/>
      <w:szCs w:val="26"/>
    </w:rPr>
  </w:style>
  <w:style w:type="paragraph" w:styleId="Heading6">
    <w:name w:val="heading 6"/>
    <w:basedOn w:val="Normal"/>
    <w:next w:val="Normal"/>
    <w:link w:val="Heading6Char"/>
    <w:semiHidden/>
    <w:unhideWhenUsed/>
    <w:qFormat/>
    <w:rsid w:val="00F93A5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754"/>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uiPriority w:val="9"/>
    <w:rsid w:val="007E0754"/>
    <w:rPr>
      <w:rFonts w:ascii="Times New Roman" w:eastAsiaTheme="majorEastAsia" w:hAnsi="Times New Roman" w:cstheme="majorBidi"/>
      <w:b/>
      <w:bCs/>
      <w:i/>
      <w:sz w:val="24"/>
      <w:szCs w:val="26"/>
    </w:rPr>
  </w:style>
  <w:style w:type="paragraph" w:styleId="NoSpacing">
    <w:name w:val="No Spacing"/>
    <w:uiPriority w:val="1"/>
    <w:qFormat/>
    <w:rsid w:val="007E0754"/>
    <w:pPr>
      <w:spacing w:before="120" w:after="240" w:line="360" w:lineRule="auto"/>
    </w:pPr>
    <w:rPr>
      <w:rFonts w:ascii="Times New Roman" w:hAnsi="Times New Roman"/>
      <w:b/>
      <w:sz w:val="32"/>
    </w:rPr>
  </w:style>
  <w:style w:type="character" w:customStyle="1" w:styleId="Heading6Char">
    <w:name w:val="Heading 6 Char"/>
    <w:basedOn w:val="DefaultParagraphFont"/>
    <w:link w:val="Heading6"/>
    <w:semiHidden/>
    <w:rsid w:val="00F93A5D"/>
    <w:rPr>
      <w:rFonts w:ascii="Calibri" w:eastAsia="Times New Roman" w:hAnsi="Calibri" w:cs="Times New Roman"/>
      <w:b/>
      <w:bCs/>
      <w:lang w:val="en-US"/>
    </w:rPr>
  </w:style>
  <w:style w:type="paragraph" w:styleId="BodyText">
    <w:name w:val="Body Text"/>
    <w:basedOn w:val="Normal"/>
    <w:link w:val="BodyTextChar"/>
    <w:uiPriority w:val="99"/>
    <w:semiHidden/>
    <w:unhideWhenUsed/>
    <w:rsid w:val="00F93A5D"/>
    <w:rPr>
      <w:rFonts w:ascii="Courier New" w:hAnsi="Courier New" w:cs="Courier New"/>
      <w:sz w:val="20"/>
      <w:szCs w:val="20"/>
      <w:lang w:val="en-GB"/>
    </w:rPr>
  </w:style>
  <w:style w:type="character" w:customStyle="1" w:styleId="BodyTextChar">
    <w:name w:val="Body Text Char"/>
    <w:basedOn w:val="DefaultParagraphFont"/>
    <w:link w:val="BodyText"/>
    <w:uiPriority w:val="99"/>
    <w:semiHidden/>
    <w:rsid w:val="00F93A5D"/>
    <w:rPr>
      <w:rFonts w:ascii="Courier New" w:eastAsia="Times New Roman" w:hAnsi="Courier New" w:cs="Courier New"/>
      <w:sz w:val="20"/>
      <w:szCs w:val="20"/>
      <w:lang w:val="en-GB"/>
    </w:rPr>
  </w:style>
  <w:style w:type="paragraph" w:styleId="BodyText3">
    <w:name w:val="Body Text 3"/>
    <w:basedOn w:val="Normal"/>
    <w:link w:val="BodyText3Char"/>
    <w:uiPriority w:val="99"/>
    <w:semiHidden/>
    <w:unhideWhenUsed/>
    <w:rsid w:val="00F93A5D"/>
    <w:rPr>
      <w:rFonts w:ascii="Courier New" w:hAnsi="Courier New" w:cs="Courier New"/>
      <w:b/>
      <w:bCs/>
      <w:lang w:val="en-IE"/>
    </w:rPr>
  </w:style>
  <w:style w:type="character" w:customStyle="1" w:styleId="BodyText3Char">
    <w:name w:val="Body Text 3 Char"/>
    <w:basedOn w:val="DefaultParagraphFont"/>
    <w:link w:val="BodyText3"/>
    <w:uiPriority w:val="99"/>
    <w:semiHidden/>
    <w:rsid w:val="00F93A5D"/>
    <w:rPr>
      <w:rFonts w:ascii="Courier New" w:eastAsia="Times New Roman" w:hAnsi="Courier New" w:cs="Courier New"/>
      <w:b/>
      <w:bCs/>
      <w:sz w:val="24"/>
      <w:szCs w:val="24"/>
    </w:rPr>
  </w:style>
  <w:style w:type="paragraph" w:styleId="ListParagraph">
    <w:name w:val="List Paragraph"/>
    <w:basedOn w:val="Normal"/>
    <w:uiPriority w:val="34"/>
    <w:qFormat/>
    <w:rsid w:val="00F93A5D"/>
    <w:pPr>
      <w:widowControl w:val="0"/>
      <w:autoSpaceDE w:val="0"/>
      <w:autoSpaceDN w:val="0"/>
      <w:adjustRightInd w:val="0"/>
      <w:ind w:left="720"/>
      <w:contextualSpacing/>
    </w:pPr>
    <w:rPr>
      <w:rFonts w:ascii="Courier New" w:hAnsi="Courier New" w:cs="Courier New"/>
    </w:rPr>
  </w:style>
  <w:style w:type="paragraph" w:customStyle="1" w:styleId="C">
    <w:name w:val="C"/>
    <w:aliases w:val="Heading_circular_web"/>
    <w:basedOn w:val="Normal"/>
    <w:rsid w:val="00F93A5D"/>
    <w:rPr>
      <w:rFonts w:ascii="Arial" w:hAnsi="Arial" w:cs="Arial"/>
      <w:b/>
      <w:bCs/>
      <w:lang w:val="en-GB"/>
    </w:rPr>
  </w:style>
  <w:style w:type="character" w:styleId="Hyperlink">
    <w:name w:val="Hyperlink"/>
    <w:basedOn w:val="DefaultParagraphFont"/>
    <w:uiPriority w:val="99"/>
    <w:semiHidden/>
    <w:unhideWhenUsed/>
    <w:rsid w:val="00F93A5D"/>
    <w:rPr>
      <w:color w:val="0000FF"/>
      <w:u w:val="single"/>
    </w:rPr>
  </w:style>
</w:styles>
</file>

<file path=word/webSettings.xml><?xml version="1.0" encoding="utf-8"?>
<w:webSettings xmlns:r="http://schemas.openxmlformats.org/officeDocument/2006/relationships" xmlns:w="http://schemas.openxmlformats.org/wordprocessingml/2006/main">
  <w:divs>
    <w:div w:id="206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a.ie" TargetMode="External"/><Relationship Id="rId3" Type="http://schemas.openxmlformats.org/officeDocument/2006/relationships/settings" Target="settings.xml"/><Relationship Id="rId7" Type="http://schemas.openxmlformats.org/officeDocument/2006/relationships/hyperlink" Target="http://www.se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Glenties NS</cp:lastModifiedBy>
  <cp:revision>3</cp:revision>
  <cp:lastPrinted>2018-09-27T08:51:00Z</cp:lastPrinted>
  <dcterms:created xsi:type="dcterms:W3CDTF">2018-09-27T08:54:00Z</dcterms:created>
  <dcterms:modified xsi:type="dcterms:W3CDTF">2018-09-27T09:05:00Z</dcterms:modified>
</cp:coreProperties>
</file>