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46" w:rsidRPr="003201ED" w:rsidRDefault="002B7446" w:rsidP="002B5FBD">
      <w:pPr>
        <w:spacing w:after="0" w:line="240" w:lineRule="auto"/>
        <w:rPr>
          <w:rFonts w:ascii="Arial" w:eastAsiaTheme="minorEastAsia" w:hAnsi="Arial" w:cs="Arial"/>
          <w:color w:val="1F4E79" w:themeColor="accent1" w:themeShade="80"/>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 xml:space="preserve">Admission Policy of </w:t>
      </w:r>
      <w:r w:rsidR="00121440">
        <w:rPr>
          <w:rFonts w:ascii="Arial" w:eastAsiaTheme="minorEastAsia" w:hAnsi="Arial" w:cs="Arial"/>
          <w:b/>
          <w:color w:val="385623" w:themeColor="accent6" w:themeShade="80"/>
          <w:sz w:val="28"/>
          <w:szCs w:val="28"/>
        </w:rPr>
        <w:t>Scoil Mhuire</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121440">
        <w:rPr>
          <w:rFonts w:ascii="Arial" w:eastAsiaTheme="minorEastAsia" w:hAnsi="Arial" w:cs="Arial"/>
          <w:b/>
          <w:color w:val="385623" w:themeColor="accent6" w:themeShade="80"/>
          <w:sz w:val="24"/>
          <w:szCs w:val="24"/>
        </w:rPr>
        <w:t xml:space="preserve"> Glen Road, Glenties, Co Donegal</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121440">
        <w:rPr>
          <w:rFonts w:ascii="Arial" w:eastAsiaTheme="minorEastAsia" w:hAnsi="Arial" w:cs="Arial"/>
          <w:b/>
          <w:color w:val="385623" w:themeColor="accent6" w:themeShade="80"/>
          <w:sz w:val="24"/>
          <w:szCs w:val="24"/>
        </w:rPr>
        <w:t xml:space="preserve"> 19912B</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9669A" w:rsidRPr="00AF6B00" w:rsidRDefault="00987EFD" w:rsidP="00AF6B0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2604F2" w:rsidRPr="003201ED">
        <w:rPr>
          <w:rFonts w:ascii="Arial" w:eastAsiaTheme="minorEastAsia" w:hAnsi="Arial" w:cs="Arial"/>
          <w:b/>
          <w:color w:val="385623" w:themeColor="accent6" w:themeShade="80"/>
          <w:sz w:val="24"/>
          <w:szCs w:val="24"/>
        </w:rPr>
        <w:t>/s</w:t>
      </w:r>
      <w:r w:rsidRPr="003201ED">
        <w:rPr>
          <w:rFonts w:ascii="Arial" w:eastAsiaTheme="minorEastAsia" w:hAnsi="Arial" w:cs="Arial"/>
          <w:b/>
          <w:color w:val="385623" w:themeColor="accent6" w:themeShade="80"/>
          <w:sz w:val="24"/>
          <w:szCs w:val="24"/>
        </w:rPr>
        <w:t>:</w:t>
      </w:r>
      <w:r w:rsidR="00121440">
        <w:rPr>
          <w:rFonts w:ascii="Arial" w:eastAsiaTheme="minorEastAsia" w:hAnsi="Arial" w:cs="Arial"/>
          <w:b/>
          <w:color w:val="385623" w:themeColor="accent6" w:themeShade="80"/>
          <w:sz w:val="24"/>
          <w:szCs w:val="24"/>
        </w:rPr>
        <w:t xml:space="preserve"> Bishop Alan Mc </w:t>
      </w:r>
      <w:proofErr w:type="spellStart"/>
      <w:r w:rsidR="00121440">
        <w:rPr>
          <w:rFonts w:ascii="Arial" w:eastAsiaTheme="minorEastAsia" w:hAnsi="Arial" w:cs="Arial"/>
          <w:b/>
          <w:color w:val="385623" w:themeColor="accent6" w:themeShade="80"/>
          <w:sz w:val="24"/>
          <w:szCs w:val="24"/>
        </w:rPr>
        <w:t>Guckian</w:t>
      </w:r>
      <w:proofErr w:type="spellEnd"/>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rsidR="002B7446" w:rsidRPr="002B5FBD" w:rsidRDefault="002B7446" w:rsidP="002B5FBD">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2B7446" w:rsidRPr="003201ED" w:rsidRDefault="002B7446" w:rsidP="00567B36">
      <w:pPr>
        <w:spacing w:after="0" w:line="240" w:lineRule="auto"/>
        <w:rPr>
          <w:rFonts w:ascii="Arial" w:eastAsiaTheme="minorEastAsia" w:hAnsi="Arial" w:cs="Arial"/>
        </w:rPr>
      </w:pPr>
    </w:p>
    <w:p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approved by the school patron on</w:t>
      </w:r>
      <w:r w:rsidR="001F3877">
        <w:rPr>
          <w:rFonts w:ascii="Arial" w:eastAsiaTheme="minorEastAsia" w:hAnsi="Arial" w:cs="Arial"/>
        </w:rPr>
        <w:t xml:space="preserve"> March2021. </w:t>
      </w:r>
      <w:r w:rsidRPr="003201ED">
        <w:rPr>
          <w:rFonts w:ascii="Arial" w:eastAsiaTheme="minorEastAsia" w:hAnsi="Arial" w:cs="Arial"/>
        </w:rPr>
        <w:t>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rsidR="00567B36" w:rsidRPr="003201ED" w:rsidRDefault="00567B36" w:rsidP="00567B36">
      <w:pPr>
        <w:spacing w:after="0" w:line="240" w:lineRule="auto"/>
        <w:rPr>
          <w:rFonts w:ascii="Arial" w:eastAsiaTheme="minorEastAsia" w:hAnsi="Arial" w:cs="Arial"/>
        </w:rPr>
      </w:pPr>
    </w:p>
    <w:p w:rsidR="00987EFD" w:rsidRPr="00AE7E94" w:rsidRDefault="00567B36" w:rsidP="00567B36">
      <w:pPr>
        <w:rPr>
          <w:rFonts w:ascii="Arial" w:hAnsi="Arial" w:cs="Arial"/>
        </w:rPr>
      </w:pPr>
      <w:r w:rsidRPr="003201ED">
        <w:rPr>
          <w:rFonts w:ascii="Arial" w:hAnsi="Arial" w:cs="Arial"/>
        </w:rPr>
        <w:t>The rele</w:t>
      </w:r>
      <w:r w:rsidR="00121440">
        <w:rPr>
          <w:rFonts w:ascii="Arial" w:hAnsi="Arial" w:cs="Arial"/>
        </w:rPr>
        <w:t xml:space="preserve">vant dates and timelines for Scoil Mhuire </w:t>
      </w:r>
      <w:r w:rsidRPr="003201ED">
        <w:rPr>
          <w:rFonts w:ascii="Arial" w:hAnsi="Arial" w:cs="Arial"/>
        </w:rPr>
        <w:t xml:space="preserve">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rsidR="0099669A"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2B7446" w:rsidRPr="001243D3" w:rsidRDefault="002B7446" w:rsidP="00762B44">
      <w:pPr>
        <w:spacing w:after="0" w:line="240" w:lineRule="auto"/>
        <w:jc w:val="both"/>
        <w:rPr>
          <w:rFonts w:ascii="Arial" w:eastAsiaTheme="minorEastAsia" w:hAnsi="Arial" w:cs="Arial"/>
          <w:color w:val="385623" w:themeColor="accent6" w:themeShade="80"/>
        </w:rPr>
      </w:pPr>
    </w:p>
    <w:p w:rsidR="002B7446" w:rsidRPr="001243D3"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Characteristic spirit and general objectives of the school</w:t>
      </w:r>
    </w:p>
    <w:p w:rsidR="00E02C8F" w:rsidRPr="003201ED" w:rsidRDefault="00E02C8F" w:rsidP="00762B44">
      <w:pPr>
        <w:spacing w:line="240" w:lineRule="auto"/>
        <w:contextualSpacing/>
        <w:jc w:val="both"/>
        <w:rPr>
          <w:rFonts w:ascii="Arial" w:eastAsiaTheme="minorEastAsia" w:hAnsi="Arial" w:cs="Arial"/>
        </w:rPr>
      </w:pPr>
    </w:p>
    <w:p w:rsidR="007505E5" w:rsidRPr="001243D3" w:rsidRDefault="00121440"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Scoil Mhuire is a Catholic co-educational</w:t>
      </w:r>
      <w:r w:rsidR="00BE4233" w:rsidRPr="001243D3">
        <w:rPr>
          <w:rFonts w:ascii="Arial" w:eastAsiaTheme="minorEastAsia" w:hAnsi="Arial" w:cs="Arial"/>
        </w:rPr>
        <w:t xml:space="preserve"> primary school with a Catholic ethos under </w:t>
      </w:r>
      <w:r>
        <w:rPr>
          <w:rFonts w:ascii="Arial" w:eastAsiaTheme="minorEastAsia" w:hAnsi="Arial" w:cs="Arial"/>
        </w:rPr>
        <w:t xml:space="preserve">the patronage of the Bishop of </w:t>
      </w:r>
      <w:proofErr w:type="spellStart"/>
      <w:r>
        <w:rPr>
          <w:rFonts w:ascii="Arial" w:eastAsiaTheme="minorEastAsia" w:hAnsi="Arial" w:cs="Arial"/>
        </w:rPr>
        <w:t>Raphoe</w:t>
      </w:r>
      <w:proofErr w:type="spellEnd"/>
      <w:r>
        <w:rPr>
          <w:rFonts w:ascii="Arial" w:eastAsiaTheme="minorEastAsia" w:hAnsi="Arial" w:cs="Arial"/>
        </w:rPr>
        <w:t>.</w:t>
      </w:r>
    </w:p>
    <w:p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sidR="00153BDD">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rsidR="00BE4233" w:rsidRPr="001243D3"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and which school provides religious education for the pupils in accordance with the </w:t>
      </w:r>
      <w:r w:rsidR="00BE4233" w:rsidRPr="001243D3">
        <w:rPr>
          <w:rFonts w:ascii="Arial" w:eastAsiaTheme="minorEastAsia" w:hAnsi="Arial" w:cs="Arial"/>
        </w:rPr>
        <w:t xml:space="preserve"> doctrines, practices and traditions of the Roman Catholic Church, and/or such ethos and/or characteristic spirit as may be determined or interpreted from time to time by the Irish Episcopal Conference.</w:t>
      </w:r>
    </w:p>
    <w:p w:rsidR="00326B68" w:rsidRPr="001243D3" w:rsidRDefault="001243D3" w:rsidP="00AF6B00">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In accordance with S.15 (2) (b) of the Education Act, 1998 the Board of Management of </w:t>
      </w:r>
      <w:r w:rsidR="00121440">
        <w:rPr>
          <w:rFonts w:ascii="Arial" w:eastAsiaTheme="minorEastAsia" w:hAnsi="Arial" w:cs="Arial"/>
        </w:rPr>
        <w:t>Scoil Mhuire</w:t>
      </w:r>
      <w:r>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lastRenderedPageBreak/>
        <w:t xml:space="preserve">Admission Statement </w:t>
      </w:r>
    </w:p>
    <w:p w:rsidR="00321C41" w:rsidRPr="003201ED" w:rsidRDefault="00321C41" w:rsidP="00E02C8F">
      <w:pPr>
        <w:pStyle w:val="NoSpacing"/>
        <w:rPr>
          <w:rFonts w:ascii="Arial" w:hAnsi="Arial" w:cs="Arial"/>
        </w:rPr>
      </w:pPr>
    </w:p>
    <w:p w:rsidR="00E02C8F" w:rsidRPr="003201ED" w:rsidRDefault="000725AC" w:rsidP="00E02C8F">
      <w:pPr>
        <w:pStyle w:val="NoSpacing"/>
        <w:rPr>
          <w:rFonts w:ascii="Arial" w:hAnsi="Arial" w:cs="Arial"/>
        </w:rPr>
      </w:pPr>
      <w:r>
        <w:rPr>
          <w:rFonts w:ascii="Arial" w:hAnsi="Arial" w:cs="Arial"/>
        </w:rPr>
        <w:t>Scoil Mhuire</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rsidR="00E02C8F" w:rsidRPr="003201ED" w:rsidRDefault="00E02C8F" w:rsidP="00E02C8F">
      <w:pPr>
        <w:pStyle w:val="NoSpacing"/>
        <w:rPr>
          <w:rFonts w:ascii="Arial" w:hAnsi="Arial" w:cs="Arial"/>
        </w:rPr>
      </w:pPr>
    </w:p>
    <w:p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764262" w:rsidRPr="00F704E7" w:rsidRDefault="00764262" w:rsidP="00764262">
      <w:pPr>
        <w:pStyle w:val="NoSpacing"/>
        <w:ind w:left="360"/>
        <w:rPr>
          <w:rFonts w:ascii="Arial" w:hAnsi="Arial" w:cs="Arial"/>
        </w:rPr>
      </w:pPr>
    </w:p>
    <w:p w:rsidR="00764262"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rsidR="00085A43" w:rsidRPr="00F704E7" w:rsidRDefault="00085A43" w:rsidP="00764262">
      <w:pPr>
        <w:spacing w:after="0" w:line="240" w:lineRule="auto"/>
        <w:jc w:val="both"/>
        <w:rPr>
          <w:rFonts w:ascii="Arial" w:hAnsi="Arial" w:cs="Arial"/>
        </w:rPr>
      </w:pPr>
    </w:p>
    <w:p w:rsidR="00085A43" w:rsidRPr="00085A43" w:rsidRDefault="00085A43" w:rsidP="00085A43">
      <w:pPr>
        <w:pStyle w:val="ListParagraph"/>
        <w:numPr>
          <w:ilvl w:val="0"/>
          <w:numId w:val="29"/>
        </w:numPr>
        <w:spacing w:after="0" w:line="240" w:lineRule="auto"/>
        <w:jc w:val="both"/>
        <w:rPr>
          <w:rFonts w:ascii="Arial" w:eastAsiaTheme="minorEastAsia" w:hAnsi="Arial" w:cs="Arial"/>
          <w:b/>
          <w:color w:val="70AD47" w:themeColor="accent6"/>
          <w:sz w:val="24"/>
          <w:szCs w:val="24"/>
        </w:rPr>
      </w:pPr>
      <w:r w:rsidRPr="00085A43">
        <w:rPr>
          <w:rFonts w:ascii="Arial" w:eastAsiaTheme="minorEastAsia" w:hAnsi="Arial" w:cs="Arial"/>
          <w:b/>
          <w:color w:val="70AD47" w:themeColor="accent6"/>
          <w:sz w:val="24"/>
          <w:szCs w:val="24"/>
        </w:rPr>
        <w:t>Categories of Special Educational Needs catered for in the school/special class</w:t>
      </w:r>
    </w:p>
    <w:p w:rsidR="00764262" w:rsidRPr="00F704E7" w:rsidRDefault="00764262" w:rsidP="00764262">
      <w:pPr>
        <w:pStyle w:val="NoSpacing"/>
        <w:ind w:left="360"/>
        <w:rPr>
          <w:rFonts w:ascii="Arial" w:hAnsi="Arial" w:cs="Arial"/>
        </w:rPr>
      </w:pPr>
    </w:p>
    <w:p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tblPr>
      <w:tblGrid>
        <w:gridCol w:w="9016"/>
      </w:tblGrid>
      <w:tr w:rsidR="00BC2C03" w:rsidRPr="003201ED" w:rsidTr="003201ED">
        <w:trPr>
          <w:trHeight w:val="1979"/>
        </w:trPr>
        <w:tc>
          <w:tcPr>
            <w:tcW w:w="9016" w:type="dxa"/>
            <w:shd w:val="clear" w:color="auto" w:fill="E7E6E6" w:themeFill="background2"/>
          </w:tcPr>
          <w:p w:rsidR="0096233A" w:rsidRPr="0096233A" w:rsidRDefault="0096233A" w:rsidP="0096233A">
            <w:pPr>
              <w:spacing w:line="276" w:lineRule="auto"/>
              <w:jc w:val="both"/>
              <w:rPr>
                <w:rFonts w:cstheme="minorHAnsi"/>
              </w:rPr>
            </w:pPr>
            <w:r w:rsidRPr="0096233A">
              <w:rPr>
                <w:rFonts w:cstheme="minorHAnsi"/>
              </w:rPr>
              <w:t xml:space="preserve">Scoil Mhuire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0096233A" w:rsidRPr="0096233A" w:rsidRDefault="0096233A" w:rsidP="0096233A">
            <w:pPr>
              <w:spacing w:line="276" w:lineRule="auto"/>
              <w:jc w:val="both"/>
              <w:rPr>
                <w:rFonts w:cstheme="minorHAnsi"/>
              </w:rPr>
            </w:pPr>
          </w:p>
          <w:p w:rsidR="0096233A" w:rsidRPr="0096233A" w:rsidRDefault="0096233A" w:rsidP="0096233A">
            <w:pPr>
              <w:spacing w:line="276" w:lineRule="auto"/>
              <w:jc w:val="both"/>
              <w:rPr>
                <w:rFonts w:cstheme="minorHAnsi"/>
              </w:rPr>
            </w:pPr>
            <w:r w:rsidRPr="0096233A">
              <w:rPr>
                <w:rFonts w:cstheme="minorHAnsi"/>
              </w:rPr>
              <w:t xml:space="preserve">Scoil Mhuire will comply with any direction served on the patron or the board, as the case may be, under section 37A and any direction served on the board under section 67(4B) of the Education Act. </w:t>
            </w:r>
          </w:p>
          <w:p w:rsidR="003857A6" w:rsidRPr="0096233A" w:rsidRDefault="003857A6" w:rsidP="003857A6">
            <w:pPr>
              <w:autoSpaceDE w:val="0"/>
              <w:autoSpaceDN w:val="0"/>
              <w:adjustRightInd w:val="0"/>
              <w:contextualSpacing/>
              <w:rPr>
                <w:rFonts w:eastAsiaTheme="minorEastAsia" w:cstheme="minorHAnsi"/>
              </w:rPr>
            </w:pPr>
          </w:p>
          <w:p w:rsidR="003857A6" w:rsidRPr="0096233A" w:rsidRDefault="003857A6" w:rsidP="003857A6">
            <w:pPr>
              <w:autoSpaceDE w:val="0"/>
              <w:autoSpaceDN w:val="0"/>
              <w:adjustRightInd w:val="0"/>
              <w:rPr>
                <w:rFonts w:eastAsiaTheme="minorEastAsia" w:cstheme="minorHAnsi"/>
                <w:b/>
              </w:rPr>
            </w:pPr>
            <w:r w:rsidRPr="0096233A">
              <w:rPr>
                <w:rFonts w:eastAsiaTheme="minorEastAsia" w:cstheme="minorHAnsi"/>
                <w:b/>
              </w:rPr>
              <w:t xml:space="preserve">All </w:t>
            </w:r>
            <w:r w:rsidR="00770807" w:rsidRPr="0096233A">
              <w:rPr>
                <w:rFonts w:eastAsiaTheme="minorEastAsia" w:cstheme="minorHAnsi"/>
                <w:b/>
              </w:rPr>
              <w:t>d</w:t>
            </w:r>
            <w:r w:rsidRPr="0096233A">
              <w:rPr>
                <w:rFonts w:eastAsiaTheme="minorEastAsia" w:cstheme="minorHAnsi"/>
                <w:b/>
              </w:rPr>
              <w:t xml:space="preserve">enominational </w:t>
            </w:r>
            <w:r w:rsidR="00770807" w:rsidRPr="0096233A">
              <w:rPr>
                <w:rFonts w:eastAsiaTheme="minorEastAsia" w:cstheme="minorHAnsi"/>
                <w:b/>
              </w:rPr>
              <w:t>s</w:t>
            </w:r>
            <w:r w:rsidRPr="0096233A">
              <w:rPr>
                <w:rFonts w:eastAsiaTheme="minorEastAsia" w:cstheme="minorHAnsi"/>
                <w:b/>
              </w:rPr>
              <w:t>chools</w:t>
            </w:r>
          </w:p>
          <w:p w:rsidR="003D39A4" w:rsidRPr="0096233A" w:rsidRDefault="000725AC" w:rsidP="000725AC">
            <w:pPr>
              <w:autoSpaceDE w:val="0"/>
              <w:autoSpaceDN w:val="0"/>
              <w:adjustRightInd w:val="0"/>
              <w:rPr>
                <w:rFonts w:eastAsiaTheme="minorEastAsia" w:cstheme="minorHAnsi"/>
              </w:rPr>
            </w:pPr>
            <w:r w:rsidRPr="0096233A">
              <w:rPr>
                <w:rFonts w:eastAsiaTheme="minorEastAsia" w:cstheme="minorHAnsi"/>
              </w:rPr>
              <w:t>Scoil Mhuire</w:t>
            </w:r>
            <w:r w:rsidR="003857A6" w:rsidRPr="0096233A">
              <w:rPr>
                <w:rFonts w:eastAsiaTheme="minorEastAsia" w:cstheme="minorHAnsi"/>
              </w:rPr>
              <w:t xml:space="preserve"> is a school</w:t>
            </w:r>
            <w:r w:rsidR="003857A6" w:rsidRPr="0096233A">
              <w:rPr>
                <w:rFonts w:cstheme="minorHAnsi"/>
              </w:rPr>
              <w:t xml:space="preserve"> whose objective is to provide education in an environment</w:t>
            </w:r>
            <w:r w:rsidR="00D7132E" w:rsidRPr="0096233A">
              <w:rPr>
                <w:rFonts w:cstheme="minorHAnsi"/>
              </w:rPr>
              <w:t xml:space="preserve"> </w:t>
            </w:r>
            <w:r w:rsidR="003857A6" w:rsidRPr="0096233A">
              <w:rPr>
                <w:rFonts w:cstheme="minorHAnsi"/>
              </w:rPr>
              <w:t>which promotes certain religious values</w:t>
            </w:r>
            <w:r w:rsidR="003857A6" w:rsidRPr="0096233A">
              <w:rPr>
                <w:rFonts w:eastAsiaTheme="minorEastAsia" w:cstheme="minorHAnsi"/>
              </w:rPr>
              <w:t xml:space="preserve"> and does not discriminate where it refuses to admit as a student a person who is not </w:t>
            </w:r>
            <w:r w:rsidRPr="0096233A">
              <w:rPr>
                <w:rFonts w:eastAsiaTheme="minorEastAsia" w:cstheme="minorHAnsi"/>
              </w:rPr>
              <w:t>Catholic</w:t>
            </w:r>
            <w:r w:rsidR="003857A6" w:rsidRPr="0096233A">
              <w:rPr>
                <w:rFonts w:eastAsiaTheme="minorEastAsia" w:cstheme="minorHAnsi"/>
              </w:rPr>
              <w:t xml:space="preserve"> and it is proved that the refusal is essential to maintain the ethos of the school.</w:t>
            </w:r>
          </w:p>
          <w:p w:rsidR="00705D34" w:rsidRPr="0096233A" w:rsidRDefault="00705D34" w:rsidP="000725AC">
            <w:pPr>
              <w:autoSpaceDE w:val="0"/>
              <w:autoSpaceDN w:val="0"/>
              <w:adjustRightInd w:val="0"/>
              <w:rPr>
                <w:rFonts w:eastAsiaTheme="minorEastAsia" w:cstheme="minorHAnsi"/>
              </w:rPr>
            </w:pPr>
          </w:p>
          <w:p w:rsidR="00705D34" w:rsidRPr="0096233A" w:rsidRDefault="00705D34" w:rsidP="00705D34">
            <w:pPr>
              <w:autoSpaceDE w:val="0"/>
              <w:autoSpaceDN w:val="0"/>
              <w:adjustRightInd w:val="0"/>
              <w:contextualSpacing/>
              <w:rPr>
                <w:rFonts w:eastAsiaTheme="minorEastAsia" w:cstheme="minorHAnsi"/>
                <w:b/>
              </w:rPr>
            </w:pPr>
            <w:r w:rsidRPr="0096233A">
              <w:rPr>
                <w:rFonts w:eastAsiaTheme="minorEastAsia" w:cstheme="minorHAnsi"/>
                <w:b/>
              </w:rPr>
              <w:t>School with special education class(</w:t>
            </w:r>
            <w:proofErr w:type="spellStart"/>
            <w:r w:rsidRPr="0096233A">
              <w:rPr>
                <w:rFonts w:eastAsiaTheme="minorEastAsia" w:cstheme="minorHAnsi"/>
                <w:b/>
              </w:rPr>
              <w:t>es</w:t>
            </w:r>
            <w:proofErr w:type="spellEnd"/>
            <w:r w:rsidRPr="0096233A">
              <w:rPr>
                <w:rFonts w:eastAsiaTheme="minorEastAsia" w:cstheme="minorHAnsi"/>
                <w:b/>
              </w:rPr>
              <w:t>)</w:t>
            </w:r>
          </w:p>
          <w:p w:rsidR="00705D34" w:rsidRPr="000725AC" w:rsidRDefault="00705D34" w:rsidP="00705D34">
            <w:pPr>
              <w:autoSpaceDE w:val="0"/>
              <w:autoSpaceDN w:val="0"/>
              <w:adjustRightInd w:val="0"/>
              <w:rPr>
                <w:rFonts w:ascii="Arial" w:eastAsiaTheme="minorEastAsia" w:hAnsi="Arial" w:cs="Arial"/>
                <w:i/>
              </w:rPr>
            </w:pPr>
            <w:r w:rsidRPr="0096233A">
              <w:rPr>
                <w:rFonts w:eastAsiaTheme="minorEastAsia" w:cstheme="minorHAnsi"/>
              </w:rPr>
              <w:t xml:space="preserve">Scoil Mhuire is a school which has established a class, </w:t>
            </w:r>
            <w:r w:rsidRPr="0096233A">
              <w:rPr>
                <w:rFonts w:cstheme="minorHAnsi"/>
              </w:rPr>
              <w:t xml:space="preserve">with the approval of the Minister for Education, </w:t>
            </w:r>
            <w:r w:rsidRPr="0096233A">
              <w:rPr>
                <w:rFonts w:eastAsiaTheme="minorEastAsia" w:cstheme="minorHAnsi"/>
              </w:rPr>
              <w:t xml:space="preserve">which </w:t>
            </w:r>
            <w:r w:rsidRPr="0096233A">
              <w:rPr>
                <w:rFonts w:cstheme="minorHAnsi"/>
              </w:rPr>
              <w:t xml:space="preserve">provides an education exclusively for students with a category or categories of special educational needs specified by the Minister </w:t>
            </w:r>
            <w:r w:rsidRPr="0096233A">
              <w:rPr>
                <w:rFonts w:eastAsiaTheme="minorEastAsia" w:cstheme="minorHAnsi"/>
              </w:rPr>
              <w:t xml:space="preserve">and may refuse to admit to the class a student who does not have the category of needs </w:t>
            </w:r>
            <w:r w:rsidRPr="0096233A">
              <w:rPr>
                <w:rFonts w:cstheme="minorHAnsi"/>
              </w:rPr>
              <w:t>specified.</w:t>
            </w:r>
          </w:p>
        </w:tc>
      </w:tr>
    </w:tbl>
    <w:p w:rsidR="00705D34" w:rsidRDefault="00705D34" w:rsidP="00705D34">
      <w:pPr>
        <w:spacing w:after="0" w:line="240" w:lineRule="auto"/>
        <w:jc w:val="both"/>
        <w:rPr>
          <w:rFonts w:ascii="Arial" w:eastAsiaTheme="minorEastAsia" w:hAnsi="Arial" w:cs="Arial"/>
          <w:b/>
          <w:color w:val="385623" w:themeColor="accent6" w:themeShade="80"/>
          <w:sz w:val="24"/>
          <w:szCs w:val="24"/>
        </w:rPr>
      </w:pPr>
    </w:p>
    <w:p w:rsidR="00705D34" w:rsidRDefault="00705D34" w:rsidP="00705D34">
      <w:pPr>
        <w:spacing w:after="0" w:line="240" w:lineRule="auto"/>
        <w:jc w:val="both"/>
        <w:rPr>
          <w:rFonts w:ascii="Arial" w:eastAsiaTheme="minorEastAsia" w:hAnsi="Arial" w:cs="Arial"/>
          <w:b/>
          <w:color w:val="385623" w:themeColor="accent6" w:themeShade="80"/>
          <w:sz w:val="24"/>
          <w:szCs w:val="24"/>
        </w:rPr>
      </w:pPr>
    </w:p>
    <w:p w:rsidR="00705D34" w:rsidRPr="00705D34" w:rsidRDefault="00705D34" w:rsidP="00705D34">
      <w:pPr>
        <w:pStyle w:val="ListParagraph"/>
        <w:spacing w:after="0" w:line="240" w:lineRule="auto"/>
        <w:ind w:left="567"/>
        <w:jc w:val="both"/>
        <w:rPr>
          <w:rFonts w:ascii="Arial" w:eastAsiaTheme="minorEastAsia" w:hAnsi="Arial" w:cs="Arial"/>
          <w:b/>
          <w:color w:val="FF0000"/>
          <w:sz w:val="24"/>
          <w:szCs w:val="24"/>
        </w:rPr>
      </w:pPr>
    </w:p>
    <w:tbl>
      <w:tblPr>
        <w:tblStyle w:val="TableGrid0"/>
        <w:tblW w:w="0" w:type="auto"/>
        <w:shd w:val="clear" w:color="auto" w:fill="E7E6E6" w:themeFill="background2"/>
        <w:tblLook w:val="04A0"/>
      </w:tblPr>
      <w:tblGrid>
        <w:gridCol w:w="9016"/>
      </w:tblGrid>
      <w:tr w:rsidR="00705D34" w:rsidRPr="00705D34" w:rsidTr="00734D98">
        <w:tc>
          <w:tcPr>
            <w:tcW w:w="9016" w:type="dxa"/>
            <w:shd w:val="clear" w:color="auto" w:fill="E7E6E6" w:themeFill="background2"/>
          </w:tcPr>
          <w:p w:rsidR="0096233A" w:rsidRPr="0096233A" w:rsidRDefault="0096233A" w:rsidP="00734D98">
            <w:pPr>
              <w:autoSpaceDE w:val="0"/>
              <w:autoSpaceDN w:val="0"/>
              <w:adjustRightInd w:val="0"/>
              <w:rPr>
                <w:rFonts w:ascii="Arial" w:hAnsi="Arial" w:cs="Arial"/>
                <w:b/>
              </w:rPr>
            </w:pPr>
          </w:p>
          <w:p w:rsidR="00705D34" w:rsidRPr="0096233A" w:rsidRDefault="00705D34" w:rsidP="00734D98">
            <w:pPr>
              <w:autoSpaceDE w:val="0"/>
              <w:autoSpaceDN w:val="0"/>
              <w:adjustRightInd w:val="0"/>
              <w:rPr>
                <w:rFonts w:ascii="Arial" w:hAnsi="Arial" w:cs="Arial"/>
              </w:rPr>
            </w:pPr>
            <w:r w:rsidRPr="0096233A">
              <w:rPr>
                <w:rFonts w:ascii="Arial" w:hAnsi="Arial" w:cs="Arial"/>
              </w:rPr>
              <w:t xml:space="preserve">Scoil Mhuire with the approval of the Minister for </w:t>
            </w:r>
            <w:proofErr w:type="gramStart"/>
            <w:r w:rsidRPr="0096233A">
              <w:rPr>
                <w:rFonts w:ascii="Arial" w:hAnsi="Arial" w:cs="Arial"/>
              </w:rPr>
              <w:t>Education,</w:t>
            </w:r>
            <w:proofErr w:type="gramEnd"/>
            <w:r w:rsidRPr="0096233A">
              <w:rPr>
                <w:rFonts w:ascii="Arial" w:hAnsi="Arial" w:cs="Arial"/>
              </w:rPr>
              <w:t xml:space="preserve"> has established a class to provide an education exclusively for students with Autism Spectrum Disorder. </w:t>
            </w:r>
          </w:p>
          <w:p w:rsidR="00705D34" w:rsidRPr="00705D34" w:rsidRDefault="00705D34" w:rsidP="00734D98">
            <w:pPr>
              <w:jc w:val="both"/>
              <w:rPr>
                <w:rFonts w:ascii="Arial" w:eastAsiaTheme="minorEastAsia" w:hAnsi="Arial" w:cs="Arial"/>
                <w:b/>
                <w:color w:val="FF0000"/>
              </w:rPr>
            </w:pPr>
          </w:p>
          <w:p w:rsidR="00705D34" w:rsidRPr="00705D34" w:rsidRDefault="00705D34" w:rsidP="00734D98">
            <w:pPr>
              <w:jc w:val="both"/>
              <w:rPr>
                <w:rFonts w:ascii="Arial" w:eastAsiaTheme="minorEastAsia" w:hAnsi="Arial" w:cs="Arial"/>
                <w:b/>
                <w:color w:val="FF0000"/>
              </w:rPr>
            </w:pPr>
          </w:p>
        </w:tc>
      </w:tr>
    </w:tbl>
    <w:p w:rsidR="00705D34" w:rsidRPr="00705D34" w:rsidRDefault="00705D34" w:rsidP="00705D34">
      <w:pPr>
        <w:spacing w:after="0" w:line="240" w:lineRule="auto"/>
        <w:jc w:val="both"/>
        <w:rPr>
          <w:rFonts w:ascii="Arial" w:eastAsiaTheme="minorEastAsia" w:hAnsi="Arial" w:cs="Arial"/>
          <w:b/>
          <w:color w:val="FF0000"/>
        </w:rPr>
      </w:pPr>
    </w:p>
    <w:p w:rsidR="00705D34" w:rsidRPr="0096233A" w:rsidRDefault="00705D34" w:rsidP="00705D34">
      <w:pPr>
        <w:pStyle w:val="ListParagraph"/>
        <w:spacing w:after="0" w:line="240" w:lineRule="auto"/>
        <w:ind w:left="0"/>
        <w:jc w:val="both"/>
        <w:rPr>
          <w:rFonts w:ascii="Arial" w:eastAsiaTheme="minorEastAsia" w:hAnsi="Arial" w:cs="Arial"/>
          <w:bCs/>
        </w:rPr>
      </w:pPr>
      <w:r w:rsidRPr="0096233A">
        <w:rPr>
          <w:rFonts w:ascii="Arial" w:eastAsiaTheme="minorEastAsia" w:hAnsi="Arial" w:cs="Arial"/>
          <w:b/>
          <w:bCs/>
          <w:u w:val="single"/>
        </w:rPr>
        <w:t>Note for schools:</w:t>
      </w:r>
      <w:r w:rsidRPr="0096233A">
        <w:rPr>
          <w:rFonts w:ascii="Arial" w:eastAsiaTheme="minorEastAsia" w:hAnsi="Arial" w:cs="Arial"/>
          <w:bCs/>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rsidR="00705D34" w:rsidRPr="00705D34" w:rsidRDefault="00705D34" w:rsidP="00705D34">
      <w:pPr>
        <w:pStyle w:val="ListParagraph"/>
        <w:spacing w:after="0" w:line="240" w:lineRule="auto"/>
        <w:ind w:left="0"/>
        <w:jc w:val="both"/>
        <w:rPr>
          <w:rFonts w:ascii="Arial" w:eastAsiaTheme="minorEastAsia" w:hAnsi="Arial" w:cs="Arial"/>
          <w:bCs/>
          <w:color w:val="FF0000"/>
        </w:rPr>
      </w:pPr>
    </w:p>
    <w:p w:rsidR="0099669A" w:rsidRPr="00705D34" w:rsidRDefault="0099669A" w:rsidP="00A52939">
      <w:pPr>
        <w:pStyle w:val="ListParagraph"/>
        <w:spacing w:after="0" w:line="240" w:lineRule="auto"/>
        <w:ind w:left="0"/>
        <w:jc w:val="both"/>
        <w:rPr>
          <w:rFonts w:ascii="Arial" w:eastAsiaTheme="minorEastAsia" w:hAnsi="Arial" w:cs="Arial"/>
          <w:bCs/>
          <w:color w:val="FF0000"/>
        </w:rPr>
      </w:pPr>
    </w:p>
    <w:p w:rsidR="00641946" w:rsidRPr="00103809" w:rsidRDefault="00641946" w:rsidP="00085A43">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rsidR="00641946" w:rsidRPr="003201ED" w:rsidRDefault="00641946" w:rsidP="00762B44">
      <w:pPr>
        <w:spacing w:after="0" w:line="240" w:lineRule="auto"/>
        <w:jc w:val="both"/>
        <w:rPr>
          <w:rFonts w:ascii="Arial" w:eastAsiaTheme="minorEastAsia" w:hAnsi="Arial" w:cs="Arial"/>
        </w:rPr>
      </w:pPr>
    </w:p>
    <w:p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rsidR="005F777B" w:rsidRPr="003201ED" w:rsidRDefault="005F777B" w:rsidP="005F777B">
      <w:pPr>
        <w:pStyle w:val="ListParagraph"/>
        <w:autoSpaceDE w:val="0"/>
        <w:autoSpaceDN w:val="0"/>
        <w:adjustRightInd w:val="0"/>
        <w:spacing w:after="0" w:line="240" w:lineRule="auto"/>
        <w:ind w:left="426"/>
        <w:rPr>
          <w:rFonts w:ascii="Arial" w:hAnsi="Arial" w:cs="Arial"/>
        </w:rPr>
      </w:pPr>
    </w:p>
    <w:p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Default="00285D92" w:rsidP="003D39A4">
      <w:pPr>
        <w:spacing w:after="0" w:line="240" w:lineRule="auto"/>
        <w:jc w:val="both"/>
        <w:rPr>
          <w:rFonts w:ascii="Arial" w:eastAsiaTheme="minorEastAsia" w:hAnsi="Arial" w:cs="Arial"/>
        </w:rPr>
      </w:pPr>
    </w:p>
    <w:p w:rsidR="00705D34" w:rsidRDefault="00705D34" w:rsidP="00705D34">
      <w:pPr>
        <w:spacing w:after="0" w:line="240" w:lineRule="auto"/>
        <w:jc w:val="both"/>
        <w:rPr>
          <w:rFonts w:ascii="Arial" w:eastAsiaTheme="minorEastAsia" w:hAnsi="Arial" w:cs="Arial"/>
        </w:rPr>
      </w:pPr>
    </w:p>
    <w:p w:rsidR="00705D34" w:rsidRPr="00705D34" w:rsidRDefault="00705D34" w:rsidP="00705D34">
      <w:pPr>
        <w:spacing w:after="0" w:line="240" w:lineRule="auto"/>
        <w:jc w:val="both"/>
        <w:rPr>
          <w:rFonts w:ascii="Arial" w:eastAsiaTheme="minorEastAsia" w:hAnsi="Arial" w:cs="Arial"/>
          <w:b/>
          <w:i/>
        </w:rPr>
      </w:pPr>
      <w:r w:rsidRPr="00705D34">
        <w:rPr>
          <w:rFonts w:ascii="Arial" w:eastAsiaTheme="minorEastAsia" w:hAnsi="Arial" w:cs="Arial"/>
          <w:b/>
          <w:i/>
        </w:rPr>
        <w:t>All denominational schools</w:t>
      </w:r>
    </w:p>
    <w:p w:rsidR="00705D34" w:rsidRPr="00F704E7" w:rsidRDefault="00705D34" w:rsidP="00705D34">
      <w:pPr>
        <w:spacing w:after="0" w:line="240" w:lineRule="auto"/>
        <w:jc w:val="both"/>
        <w:rPr>
          <w:rFonts w:ascii="Arial" w:eastAsiaTheme="minorEastAsia" w:hAnsi="Arial" w:cs="Arial"/>
        </w:rPr>
      </w:pPr>
      <w:r>
        <w:rPr>
          <w:rFonts w:ascii="Arial" w:eastAsiaTheme="minorEastAsia" w:hAnsi="Arial" w:cs="Arial"/>
        </w:rPr>
        <w:t xml:space="preserve">Scoil Mhuire is a Catholic school and may refuse to admit as a student a person who is not of Catholic faith where it is proved that the refusal is essential to maintain the ethos of the school. </w:t>
      </w:r>
    </w:p>
    <w:p w:rsidR="00705D34" w:rsidRPr="00F704E7" w:rsidRDefault="00705D34" w:rsidP="00705D34">
      <w:pPr>
        <w:autoSpaceDE w:val="0"/>
        <w:autoSpaceDN w:val="0"/>
        <w:adjustRightInd w:val="0"/>
        <w:contextualSpacing/>
        <w:jc w:val="both"/>
        <w:rPr>
          <w:rFonts w:ascii="Arial" w:eastAsiaTheme="minorEastAsia" w:hAnsi="Arial" w:cs="Arial"/>
        </w:rPr>
      </w:pPr>
    </w:p>
    <w:p w:rsidR="00705D34" w:rsidRPr="00F704E7" w:rsidRDefault="00705D34" w:rsidP="00705D34">
      <w:pPr>
        <w:autoSpaceDE w:val="0"/>
        <w:autoSpaceDN w:val="0"/>
        <w:adjustRightInd w:val="0"/>
        <w:contextualSpacing/>
        <w:jc w:val="both"/>
        <w:rPr>
          <w:rFonts w:ascii="Arial" w:eastAsiaTheme="minorEastAsia" w:hAnsi="Arial" w:cs="Arial"/>
          <w:b/>
        </w:rPr>
      </w:pPr>
    </w:p>
    <w:p w:rsidR="00705D34" w:rsidRPr="00F704E7" w:rsidRDefault="00705D34" w:rsidP="00705D34">
      <w:pPr>
        <w:autoSpaceDE w:val="0"/>
        <w:autoSpaceDN w:val="0"/>
        <w:adjustRightInd w:val="0"/>
        <w:contextualSpacing/>
        <w:jc w:val="both"/>
        <w:rPr>
          <w:rFonts w:ascii="Arial" w:eastAsiaTheme="minorEastAsia" w:hAnsi="Arial" w:cs="Arial"/>
          <w:b/>
          <w:i/>
        </w:rPr>
      </w:pPr>
      <w:r w:rsidRPr="00F704E7">
        <w:rPr>
          <w:rFonts w:ascii="Arial" w:eastAsiaTheme="minorEastAsia" w:hAnsi="Arial" w:cs="Arial"/>
          <w:b/>
          <w:i/>
        </w:rPr>
        <w:t xml:space="preserve">School with special education </w:t>
      </w:r>
      <w:proofErr w:type="gramStart"/>
      <w:r w:rsidRPr="00F704E7">
        <w:rPr>
          <w:rFonts w:ascii="Arial" w:eastAsiaTheme="minorEastAsia" w:hAnsi="Arial" w:cs="Arial"/>
          <w:b/>
          <w:i/>
        </w:rPr>
        <w:t>class(</w:t>
      </w:r>
      <w:proofErr w:type="spellStart"/>
      <w:proofErr w:type="gramEnd"/>
      <w:r w:rsidRPr="00F704E7">
        <w:rPr>
          <w:rFonts w:ascii="Arial" w:eastAsiaTheme="minorEastAsia" w:hAnsi="Arial" w:cs="Arial"/>
          <w:b/>
          <w:i/>
        </w:rPr>
        <w:t>es</w:t>
      </w:r>
      <w:proofErr w:type="spellEnd"/>
      <w:r w:rsidRPr="00F704E7">
        <w:rPr>
          <w:rFonts w:ascii="Arial" w:eastAsiaTheme="minorEastAsia" w:hAnsi="Arial" w:cs="Arial"/>
          <w:b/>
          <w:i/>
        </w:rPr>
        <w:t>)</w:t>
      </w:r>
    </w:p>
    <w:p w:rsidR="00705D34" w:rsidRPr="00F704E7" w:rsidRDefault="00705D34" w:rsidP="00705D34">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 xml:space="preserve">The special class attached to </w:t>
      </w:r>
      <w:r>
        <w:rPr>
          <w:rFonts w:ascii="Arial" w:eastAsiaTheme="minorEastAsia" w:hAnsi="Arial" w:cs="Arial"/>
        </w:rPr>
        <w:t xml:space="preserve">Scoil Mhuire </w:t>
      </w:r>
      <w:r w:rsidRPr="00F704E7">
        <w:rPr>
          <w:rFonts w:ascii="Arial" w:eastAsiaTheme="minorEastAsia" w:hAnsi="Arial" w:cs="Arial"/>
        </w:rPr>
        <w:t>provides an education exclusively for students with</w:t>
      </w:r>
      <w:r>
        <w:rPr>
          <w:rFonts w:ascii="Arial" w:eastAsiaTheme="minorEastAsia" w:hAnsi="Arial" w:cs="Arial"/>
        </w:rPr>
        <w:t xml:space="preserve"> Autism Spectrum Disorder</w:t>
      </w:r>
      <w:r w:rsidRPr="00F704E7">
        <w:rPr>
          <w:rFonts w:ascii="Arial" w:eastAsiaTheme="minorEastAsia" w:hAnsi="Arial" w:cs="Arial"/>
        </w:rPr>
        <w:t xml:space="preserve"> and the school may refuse admission to this class, where the student concerned does not have the specified category of special educational needs provided for in this class.</w:t>
      </w:r>
    </w:p>
    <w:p w:rsidR="00705D34" w:rsidRDefault="00705D34" w:rsidP="003D39A4">
      <w:pPr>
        <w:spacing w:after="0" w:line="240" w:lineRule="auto"/>
        <w:jc w:val="both"/>
        <w:rPr>
          <w:rFonts w:ascii="Arial" w:eastAsiaTheme="minorEastAsia" w:hAnsi="Arial" w:cs="Arial"/>
        </w:rPr>
      </w:pPr>
    </w:p>
    <w:p w:rsidR="00E06319" w:rsidRPr="00E06319" w:rsidRDefault="00E06319" w:rsidP="003D39A4">
      <w:pPr>
        <w:spacing w:after="0" w:line="240" w:lineRule="auto"/>
        <w:jc w:val="both"/>
        <w:rPr>
          <w:rFonts w:ascii="Arial" w:eastAsiaTheme="minorEastAsia" w:hAnsi="Arial" w:cs="Arial"/>
          <w:i/>
        </w:rPr>
      </w:pPr>
      <w:r w:rsidRPr="00E06319">
        <w:rPr>
          <w:rFonts w:ascii="Arial" w:eastAsiaTheme="minorEastAsia" w:hAnsi="Arial" w:cs="Arial"/>
          <w:i/>
        </w:rPr>
        <w:t xml:space="preserve">See Appendix 1 for further details regarding Admission to the Autism Classroom. </w:t>
      </w:r>
    </w:p>
    <w:p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rsidR="00EE4292" w:rsidRPr="00103809" w:rsidRDefault="00EE4292" w:rsidP="00085A43">
      <w:pPr>
        <w:pStyle w:val="Heading2"/>
        <w:numPr>
          <w:ilvl w:val="0"/>
          <w:numId w:val="29"/>
        </w:numPr>
        <w:rPr>
          <w:rFonts w:ascii="Arial" w:eastAsiaTheme="minorEastAsia" w:hAnsi="Arial" w:cs="Arial"/>
          <w:b/>
          <w:color w:val="385623" w:themeColor="accent6" w:themeShade="80"/>
          <w:sz w:val="24"/>
          <w:szCs w:val="24"/>
        </w:rPr>
      </w:pPr>
      <w:bookmarkStart w:id="0" w:name="_Oversubscription_(this_section"/>
      <w:bookmarkStart w:id="1" w:name="_Ref31796116"/>
      <w:bookmarkEnd w:id="0"/>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r w:rsidR="00AA6AC8" w:rsidRPr="00103809">
        <w:rPr>
          <w:rFonts w:ascii="Arial" w:eastAsiaTheme="minorEastAsia" w:hAnsi="Arial" w:cs="Arial"/>
          <w:b/>
          <w:color w:val="385623" w:themeColor="accent6" w:themeShade="80"/>
          <w:sz w:val="24"/>
          <w:szCs w:val="24"/>
        </w:rPr>
        <w:t>(this section must be completed by all schools including schools that do not anticipate being oversubscribed)</w:t>
      </w:r>
      <w:bookmarkEnd w:id="1"/>
    </w:p>
    <w:p w:rsidR="00EE4292" w:rsidRPr="003201ED" w:rsidRDefault="00EE4292" w:rsidP="00EE4292">
      <w:pPr>
        <w:spacing w:after="0" w:line="240" w:lineRule="auto"/>
        <w:jc w:val="both"/>
        <w:rPr>
          <w:rFonts w:ascii="Arial" w:eastAsiaTheme="minorEastAsia" w:hAnsi="Arial" w:cs="Arial"/>
        </w:rPr>
      </w:pP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tblPr>
      <w:tblGrid>
        <w:gridCol w:w="9016"/>
      </w:tblGrid>
      <w:tr w:rsidR="00EE4292" w:rsidRPr="003201ED" w:rsidTr="003201ED">
        <w:tc>
          <w:tcPr>
            <w:tcW w:w="9016" w:type="dxa"/>
            <w:shd w:val="clear" w:color="auto" w:fill="E7E6E6" w:themeFill="background2"/>
          </w:tcPr>
          <w:p w:rsidR="00374405" w:rsidRDefault="000725AC" w:rsidP="00C37649">
            <w:pPr>
              <w:contextualSpacing/>
              <w:rPr>
                <w:rFonts w:ascii="Arial" w:eastAsiaTheme="minorEastAsia" w:hAnsi="Arial" w:cs="Arial"/>
                <w:b/>
              </w:rPr>
            </w:pPr>
            <w:r>
              <w:rPr>
                <w:rFonts w:ascii="Arial" w:eastAsiaTheme="minorEastAsia" w:hAnsi="Arial" w:cs="Arial"/>
                <w:b/>
              </w:rPr>
              <w:t>Selection criteria</w:t>
            </w:r>
          </w:p>
          <w:p w:rsidR="000725AC" w:rsidRPr="000725AC" w:rsidRDefault="000725AC" w:rsidP="00C37649">
            <w:pPr>
              <w:contextualSpacing/>
              <w:rPr>
                <w:rFonts w:ascii="Arial" w:eastAsiaTheme="minorEastAsia" w:hAnsi="Arial" w:cs="Arial"/>
              </w:rPr>
            </w:pPr>
            <w:r w:rsidRPr="000725AC">
              <w:rPr>
                <w:rFonts w:ascii="Arial" w:eastAsiaTheme="minorEastAsia" w:hAnsi="Arial" w:cs="Arial"/>
              </w:rPr>
              <w:t>Siblings of children already in the school</w:t>
            </w:r>
          </w:p>
          <w:p w:rsidR="000725AC" w:rsidRPr="000725AC" w:rsidRDefault="000725AC" w:rsidP="00C37649">
            <w:pPr>
              <w:contextualSpacing/>
              <w:rPr>
                <w:rFonts w:ascii="Arial" w:eastAsiaTheme="minorEastAsia" w:hAnsi="Arial" w:cs="Arial"/>
              </w:rPr>
            </w:pPr>
            <w:r w:rsidRPr="000725AC">
              <w:rPr>
                <w:rFonts w:ascii="Arial" w:eastAsiaTheme="minorEastAsia" w:hAnsi="Arial" w:cs="Arial"/>
              </w:rPr>
              <w:t>Siblings of children who have attended the school in the past.</w:t>
            </w:r>
          </w:p>
          <w:p w:rsidR="000725AC" w:rsidRPr="000725AC" w:rsidRDefault="000725AC" w:rsidP="00C37649">
            <w:pPr>
              <w:contextualSpacing/>
              <w:rPr>
                <w:rFonts w:ascii="Arial" w:eastAsiaTheme="minorEastAsia" w:hAnsi="Arial" w:cs="Arial"/>
              </w:rPr>
            </w:pPr>
            <w:r w:rsidRPr="000725AC">
              <w:rPr>
                <w:rFonts w:ascii="Arial" w:eastAsiaTheme="minorEastAsia" w:hAnsi="Arial" w:cs="Arial"/>
              </w:rPr>
              <w:t>Families whose prim</w:t>
            </w:r>
            <w:r w:rsidR="00836DD3">
              <w:rPr>
                <w:rFonts w:ascii="Arial" w:eastAsiaTheme="minorEastAsia" w:hAnsi="Arial" w:cs="Arial"/>
              </w:rPr>
              <w:t xml:space="preserve">ary residence is in the </w:t>
            </w:r>
            <w:proofErr w:type="spellStart"/>
            <w:r w:rsidR="00836DD3">
              <w:rPr>
                <w:rFonts w:ascii="Arial" w:eastAsiaTheme="minorEastAsia" w:hAnsi="Arial" w:cs="Arial"/>
              </w:rPr>
              <w:t>Iniskeel</w:t>
            </w:r>
            <w:proofErr w:type="spellEnd"/>
            <w:r w:rsidRPr="000725AC">
              <w:rPr>
                <w:rFonts w:ascii="Arial" w:eastAsiaTheme="minorEastAsia" w:hAnsi="Arial" w:cs="Arial"/>
              </w:rPr>
              <w:t xml:space="preserve"> Parish.</w:t>
            </w:r>
          </w:p>
          <w:p w:rsidR="000725AC" w:rsidRPr="000725AC" w:rsidRDefault="000725AC" w:rsidP="00C37649">
            <w:pPr>
              <w:contextualSpacing/>
              <w:rPr>
                <w:rFonts w:ascii="Arial" w:eastAsiaTheme="minorEastAsia" w:hAnsi="Arial" w:cs="Arial"/>
              </w:rPr>
            </w:pPr>
            <w:r w:rsidRPr="000725AC">
              <w:rPr>
                <w:rFonts w:ascii="Arial" w:eastAsiaTheme="minorEastAsia" w:hAnsi="Arial" w:cs="Arial"/>
              </w:rPr>
              <w:t xml:space="preserve">Children of parents who are past pupils of the school. </w:t>
            </w:r>
          </w:p>
          <w:p w:rsidR="00C37649" w:rsidRPr="00C37649" w:rsidRDefault="00C37649" w:rsidP="000725AC">
            <w:pPr>
              <w:rPr>
                <w:rFonts w:ascii="Arial" w:eastAsiaTheme="minorEastAsia" w:hAnsi="Arial" w:cs="Arial"/>
                <w:b/>
              </w:rPr>
            </w:pPr>
          </w:p>
        </w:tc>
      </w:tr>
    </w:tbl>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tblPr>
      <w:tblGrid>
        <w:gridCol w:w="9016"/>
      </w:tblGrid>
      <w:tr w:rsidR="003201ED" w:rsidRPr="003201ED" w:rsidTr="000725AC">
        <w:tc>
          <w:tcPr>
            <w:tcW w:w="9016" w:type="dxa"/>
            <w:shd w:val="clear" w:color="auto" w:fill="E7E6E6" w:themeFill="background2"/>
          </w:tcPr>
          <w:p w:rsidR="003201ED" w:rsidRPr="00F704E7" w:rsidRDefault="000725AC" w:rsidP="000725AC">
            <w:pPr>
              <w:contextualSpacing/>
              <w:jc w:val="both"/>
              <w:rPr>
                <w:rFonts w:ascii="Arial" w:eastAsiaTheme="minorEastAsia" w:hAnsi="Arial" w:cs="Arial"/>
                <w:b/>
              </w:rPr>
            </w:pPr>
            <w:r>
              <w:rPr>
                <w:rFonts w:ascii="Arial" w:eastAsiaTheme="minorEastAsia" w:hAnsi="Arial" w:cs="Arial"/>
                <w:b/>
              </w:rPr>
              <w:lastRenderedPageBreak/>
              <w:t>D</w:t>
            </w:r>
            <w:r w:rsidR="0088352A" w:rsidRPr="00F704E7">
              <w:rPr>
                <w:rFonts w:ascii="Arial" w:eastAsiaTheme="minorEastAsia" w:hAnsi="Arial" w:cs="Arial"/>
                <w:b/>
              </w:rPr>
              <w:t>etails of the school’s arrangements here</w:t>
            </w:r>
          </w:p>
          <w:p w:rsidR="000725AC" w:rsidRPr="001E3208" w:rsidRDefault="000725AC" w:rsidP="000725AC">
            <w:pPr>
              <w:shd w:val="clear" w:color="auto" w:fill="E7E6E6" w:themeFill="background2"/>
              <w:autoSpaceDE w:val="0"/>
              <w:autoSpaceDN w:val="0"/>
              <w:adjustRightInd w:val="0"/>
              <w:rPr>
                <w:rFonts w:ascii="Arial" w:hAnsi="Arial" w:cs="Arial"/>
                <w:color w:val="000000"/>
                <w:lang w:val="en-US"/>
              </w:rPr>
            </w:pPr>
            <w:r w:rsidRPr="001E3208">
              <w:rPr>
                <w:rFonts w:ascii="Arial" w:hAnsi="Arial" w:cs="Arial"/>
                <w:color w:val="000000"/>
                <w:lang w:val="en-US"/>
              </w:rPr>
              <w:t>Priority is given to brothers and sisters of children already in the school or who have attended the school in the past. If the class is over subscribed on the basis of this criterion, then places will be allocated on the basis of age, starting with the oldest applicant, until all places are allocated.</w:t>
            </w:r>
          </w:p>
          <w:p w:rsidR="000725AC" w:rsidRPr="001E3208" w:rsidRDefault="000725AC" w:rsidP="000725AC">
            <w:pPr>
              <w:shd w:val="clear" w:color="auto" w:fill="E7E6E6" w:themeFill="background2"/>
              <w:autoSpaceDE w:val="0"/>
              <w:autoSpaceDN w:val="0"/>
              <w:adjustRightInd w:val="0"/>
              <w:rPr>
                <w:rFonts w:ascii="Arial" w:hAnsi="Arial" w:cs="Arial"/>
              </w:rPr>
            </w:pPr>
            <w:r w:rsidRPr="001E3208">
              <w:rPr>
                <w:rFonts w:ascii="Arial" w:hAnsi="Arial" w:cs="Arial"/>
                <w:color w:val="000000"/>
                <w:lang w:val="en-US"/>
              </w:rPr>
              <w:t>Families whose primary residence is in the Glenties Parish. If the class is oversubscribed within the application of this particular criterion, then the furthest from the school will be eliminated first.</w:t>
            </w:r>
          </w:p>
          <w:p w:rsidR="00AE7E94" w:rsidRPr="00F704E7" w:rsidRDefault="000725AC" w:rsidP="000725AC">
            <w:pPr>
              <w:shd w:val="clear" w:color="auto" w:fill="E7E6E6" w:themeFill="background2"/>
              <w:contextualSpacing/>
              <w:jc w:val="both"/>
              <w:rPr>
                <w:rFonts w:ascii="Arial" w:eastAsiaTheme="minorEastAsia" w:hAnsi="Arial" w:cs="Arial"/>
                <w:b/>
              </w:rPr>
            </w:pPr>
            <w:r w:rsidRPr="001E3208">
              <w:rPr>
                <w:rFonts w:ascii="Arial" w:hAnsi="Arial" w:cs="Arial"/>
                <w:color w:val="000000"/>
                <w:lang w:val="en-US"/>
              </w:rPr>
              <w:t>Children of parents who are past pupils of the school. If the class is oversubscribed within the application of this particular criterion, then those whose primary residence is furthest from the school will be eliminated first.</w:t>
            </w:r>
          </w:p>
          <w:p w:rsidR="003201ED" w:rsidRPr="00F704E7" w:rsidRDefault="003201ED" w:rsidP="000725AC">
            <w:pPr>
              <w:contextualSpacing/>
              <w:jc w:val="both"/>
              <w:rPr>
                <w:rFonts w:ascii="Arial" w:eastAsiaTheme="minorEastAsia" w:hAnsi="Arial" w:cs="Arial"/>
                <w:b/>
              </w:rPr>
            </w:pPr>
          </w:p>
        </w:tc>
      </w:tr>
    </w:tbl>
    <w:p w:rsidR="00E06319" w:rsidRDefault="00E06319" w:rsidP="00E06319">
      <w:pPr>
        <w:spacing w:after="0" w:line="240" w:lineRule="auto"/>
        <w:jc w:val="both"/>
        <w:rPr>
          <w:rFonts w:ascii="Arial" w:eastAsiaTheme="minorEastAsia" w:hAnsi="Arial" w:cs="Arial"/>
          <w:b/>
          <w:color w:val="385623" w:themeColor="accent6" w:themeShade="80"/>
          <w:sz w:val="24"/>
          <w:szCs w:val="24"/>
        </w:rPr>
      </w:pPr>
    </w:p>
    <w:p w:rsidR="0099669A" w:rsidRPr="00E06319" w:rsidRDefault="00E06319" w:rsidP="00E06319">
      <w:pPr>
        <w:spacing w:after="0" w:line="240" w:lineRule="auto"/>
        <w:jc w:val="both"/>
        <w:rPr>
          <w:rFonts w:ascii="Arial" w:eastAsiaTheme="minorEastAsia" w:hAnsi="Arial" w:cs="Arial"/>
          <w:i/>
          <w:sz w:val="24"/>
          <w:szCs w:val="24"/>
        </w:rPr>
      </w:pPr>
      <w:r w:rsidRPr="00E06319">
        <w:rPr>
          <w:rFonts w:ascii="Arial" w:eastAsiaTheme="minorEastAsia" w:hAnsi="Arial" w:cs="Arial"/>
          <w:i/>
          <w:sz w:val="24"/>
          <w:szCs w:val="24"/>
        </w:rPr>
        <w:t xml:space="preserve">See Appendix 1 in relation to oversubscription to the Autism Classroom. </w:t>
      </w:r>
    </w:p>
    <w:p w:rsidR="00E06319" w:rsidRDefault="00E06319"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E06319" w:rsidRDefault="00E06319"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BC2C03" w:rsidRPr="002B5FBD" w:rsidRDefault="004E5691" w:rsidP="00085A43">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tblPr>
      <w:tblGrid>
        <w:gridCol w:w="9016"/>
      </w:tblGrid>
      <w:tr w:rsidR="004E5691" w:rsidRPr="003201ED" w:rsidTr="003201ED">
        <w:tc>
          <w:tcPr>
            <w:tcW w:w="9016" w:type="dxa"/>
            <w:shd w:val="clear" w:color="auto" w:fill="E7E6E6" w:themeFill="background2"/>
          </w:tcPr>
          <w:p w:rsidR="000725AC" w:rsidRPr="001E3208" w:rsidRDefault="000725AC" w:rsidP="000725AC">
            <w:pPr>
              <w:numPr>
                <w:ilvl w:val="0"/>
                <w:numId w:val="19"/>
              </w:numPr>
              <w:autoSpaceDE w:val="0"/>
              <w:autoSpaceDN w:val="0"/>
              <w:adjustRightInd w:val="0"/>
              <w:ind w:hanging="294"/>
              <w:contextualSpacing/>
              <w:rPr>
                <w:rFonts w:ascii="Arial" w:hAnsi="Arial" w:cs="Arial"/>
                <w:color w:val="C00000"/>
              </w:rPr>
            </w:pPr>
            <w:r w:rsidRPr="001E3208">
              <w:rPr>
                <w:rFonts w:ascii="Arial" w:hAnsi="Arial" w:cs="Arial"/>
              </w:rPr>
              <w:t xml:space="preserve">a student’s prior attendance at a pre-school </w:t>
            </w:r>
            <w:r w:rsidR="00AF6B00">
              <w:rPr>
                <w:rFonts w:ascii="Arial" w:hAnsi="Arial" w:cs="Arial"/>
              </w:rPr>
              <w:t>or pre-school service, inc.</w:t>
            </w:r>
            <w:r w:rsidRPr="001E3208">
              <w:rPr>
                <w:rFonts w:ascii="Arial" w:hAnsi="Arial" w:cs="Arial"/>
              </w:rPr>
              <w:t xml:space="preserve"> </w:t>
            </w:r>
            <w:proofErr w:type="spellStart"/>
            <w:r w:rsidRPr="001E3208">
              <w:rPr>
                <w:rFonts w:ascii="Arial" w:hAnsi="Arial" w:cs="Arial"/>
              </w:rPr>
              <w:t>naíonraí</w:t>
            </w:r>
            <w:proofErr w:type="spellEnd"/>
            <w:r w:rsidRPr="001E3208">
              <w:rPr>
                <w:rFonts w:ascii="Arial" w:hAnsi="Arial" w:cs="Arial"/>
              </w:rPr>
              <w:t xml:space="preserve">, </w:t>
            </w:r>
          </w:p>
          <w:p w:rsidR="000725AC" w:rsidRPr="001E3208" w:rsidRDefault="000725AC" w:rsidP="000725AC">
            <w:pPr>
              <w:autoSpaceDE w:val="0"/>
              <w:autoSpaceDN w:val="0"/>
              <w:adjustRightInd w:val="0"/>
              <w:ind w:left="720"/>
              <w:contextualSpacing/>
              <w:rPr>
                <w:rFonts w:ascii="Arial" w:hAnsi="Arial" w:cs="Arial"/>
              </w:rPr>
            </w:pPr>
            <w:r w:rsidRPr="001E3208">
              <w:rPr>
                <w:rFonts w:ascii="Arial" w:hAnsi="Arial" w:cs="Arial"/>
              </w:rPr>
              <w:t>other than in relation to a student’s prior attendance at—</w:t>
            </w:r>
          </w:p>
          <w:p w:rsidR="000725AC" w:rsidRPr="001E3208" w:rsidRDefault="000725AC" w:rsidP="000725AC">
            <w:pPr>
              <w:autoSpaceDE w:val="0"/>
              <w:autoSpaceDN w:val="0"/>
              <w:adjustRightInd w:val="0"/>
              <w:ind w:firstLine="720"/>
              <w:rPr>
                <w:rFonts w:ascii="Arial" w:hAnsi="Arial" w:cs="Arial"/>
              </w:rPr>
            </w:pPr>
            <w:r w:rsidRPr="001E3208">
              <w:rPr>
                <w:rFonts w:ascii="Arial" w:hAnsi="Arial" w:cs="Arial"/>
              </w:rPr>
              <w:t>(I) an early intervention class, or</w:t>
            </w:r>
          </w:p>
          <w:p w:rsidR="000725AC" w:rsidRPr="001E3208" w:rsidRDefault="000725AC" w:rsidP="000725AC">
            <w:pPr>
              <w:autoSpaceDE w:val="0"/>
              <w:autoSpaceDN w:val="0"/>
              <w:adjustRightInd w:val="0"/>
              <w:ind w:left="720"/>
              <w:rPr>
                <w:rFonts w:ascii="Arial" w:hAnsi="Arial" w:cs="Arial"/>
              </w:rPr>
            </w:pPr>
            <w:r w:rsidRPr="001E3208">
              <w:rPr>
                <w:rFonts w:ascii="Arial" w:hAnsi="Arial" w:cs="Arial"/>
              </w:rPr>
              <w:t>(II) an early start pre-school, specified in a list published by the Minister from time to time;</w:t>
            </w:r>
          </w:p>
          <w:p w:rsidR="000725AC" w:rsidRPr="001E3208" w:rsidRDefault="000725AC" w:rsidP="000725AC">
            <w:pPr>
              <w:autoSpaceDE w:val="0"/>
              <w:autoSpaceDN w:val="0"/>
              <w:adjustRightInd w:val="0"/>
              <w:ind w:left="720"/>
              <w:rPr>
                <w:rFonts w:ascii="Arial" w:hAnsi="Arial" w:cs="Arial"/>
              </w:rPr>
            </w:pPr>
          </w:p>
          <w:p w:rsidR="000725AC" w:rsidRPr="001E3208" w:rsidRDefault="000725AC" w:rsidP="000725AC">
            <w:pPr>
              <w:numPr>
                <w:ilvl w:val="0"/>
                <w:numId w:val="19"/>
              </w:numPr>
              <w:autoSpaceDE w:val="0"/>
              <w:autoSpaceDN w:val="0"/>
              <w:adjustRightInd w:val="0"/>
              <w:contextualSpacing/>
              <w:rPr>
                <w:rFonts w:ascii="Arial" w:hAnsi="Arial" w:cs="Arial"/>
                <w:color w:val="FF0000"/>
              </w:rPr>
            </w:pPr>
            <w:r w:rsidRPr="001E3208">
              <w:rPr>
                <w:rFonts w:ascii="Arial" w:hAnsi="Arial" w:cs="Arial"/>
              </w:rPr>
              <w:t xml:space="preserve">the payment of fees or contributions (howsoever described) to the school; </w:t>
            </w:r>
          </w:p>
          <w:p w:rsidR="000725AC" w:rsidRPr="001E3208" w:rsidRDefault="000725AC" w:rsidP="000725AC">
            <w:pPr>
              <w:autoSpaceDE w:val="0"/>
              <w:autoSpaceDN w:val="0"/>
              <w:adjustRightInd w:val="0"/>
              <w:ind w:left="720"/>
              <w:contextualSpacing/>
              <w:rPr>
                <w:rFonts w:ascii="Arial" w:hAnsi="Arial" w:cs="Arial"/>
                <w:color w:val="C00000"/>
              </w:rPr>
            </w:pPr>
          </w:p>
          <w:p w:rsidR="000725AC" w:rsidRDefault="000725AC" w:rsidP="000725AC">
            <w:pPr>
              <w:numPr>
                <w:ilvl w:val="0"/>
                <w:numId w:val="19"/>
              </w:numPr>
              <w:autoSpaceDE w:val="0"/>
              <w:autoSpaceDN w:val="0"/>
              <w:adjustRightInd w:val="0"/>
              <w:contextualSpacing/>
              <w:rPr>
                <w:rFonts w:ascii="Arial" w:hAnsi="Arial" w:cs="Arial"/>
              </w:rPr>
            </w:pPr>
            <w:r w:rsidRPr="001E3208">
              <w:rPr>
                <w:rFonts w:ascii="Arial" w:hAnsi="Arial" w:cs="Arial"/>
              </w:rPr>
              <w:t>a student’s academic ability, skills or aptitude;</w:t>
            </w:r>
          </w:p>
          <w:p w:rsidR="0096233A" w:rsidRPr="0096233A" w:rsidRDefault="0096233A" w:rsidP="0096233A">
            <w:pPr>
              <w:autoSpaceDE w:val="0"/>
              <w:autoSpaceDN w:val="0"/>
              <w:adjustRightInd w:val="0"/>
              <w:ind w:left="720"/>
              <w:contextualSpacing/>
              <w:rPr>
                <w:rFonts w:ascii="TimesNewRomanPSMT" w:hAnsi="TimesNewRomanPSMT" w:cs="TimesNewRomanPSMT"/>
              </w:rPr>
            </w:pPr>
            <w:r w:rsidRPr="0096233A">
              <w:rPr>
                <w:rFonts w:ascii="TimesNewRomanPSMT" w:hAnsi="TimesNewRomanPSMT" w:cs="TimesNewRomanPSMT"/>
              </w:rPr>
              <w:t>(other than in relation to:</w:t>
            </w:r>
          </w:p>
          <w:p w:rsidR="0096233A" w:rsidRPr="0096233A" w:rsidRDefault="0096233A" w:rsidP="0096233A">
            <w:pPr>
              <w:numPr>
                <w:ilvl w:val="0"/>
                <w:numId w:val="22"/>
              </w:numPr>
              <w:autoSpaceDE w:val="0"/>
              <w:autoSpaceDN w:val="0"/>
              <w:adjustRightInd w:val="0"/>
              <w:contextualSpacing/>
              <w:rPr>
                <w:rFonts w:ascii="TimesNewRomanPSMT" w:hAnsi="TimesNewRomanPSMT" w:cs="TimesNewRomanPSMT"/>
              </w:rPr>
            </w:pPr>
            <w:r w:rsidRPr="0096233A">
              <w:rPr>
                <w:rFonts w:ascii="TimesNewRomanPSMT" w:hAnsi="TimesNewRomanPSMT" w:cs="TimesNewRomanPSMT"/>
              </w:rPr>
              <w:t>admission to (a) a special school or (b) a special class insofar as it is necessary in order to ascertain whether or not the student has the category of special ed</w:t>
            </w:r>
            <w:r>
              <w:rPr>
                <w:rFonts w:ascii="TimesNewRomanPSMT" w:hAnsi="TimesNewRomanPSMT" w:cs="TimesNewRomanPSMT"/>
              </w:rPr>
              <w:t>ucational needs concerned</w:t>
            </w:r>
          </w:p>
          <w:p w:rsidR="000725AC" w:rsidRPr="001E3208" w:rsidRDefault="000725AC" w:rsidP="0096233A">
            <w:pPr>
              <w:autoSpaceDE w:val="0"/>
              <w:autoSpaceDN w:val="0"/>
              <w:adjustRightInd w:val="0"/>
              <w:contextualSpacing/>
              <w:rPr>
                <w:rFonts w:ascii="Arial" w:hAnsi="Arial" w:cs="Arial"/>
              </w:rPr>
            </w:pPr>
          </w:p>
          <w:p w:rsidR="000725AC" w:rsidRPr="001E3208" w:rsidRDefault="000725AC" w:rsidP="000725AC">
            <w:pPr>
              <w:numPr>
                <w:ilvl w:val="0"/>
                <w:numId w:val="19"/>
              </w:numPr>
              <w:autoSpaceDE w:val="0"/>
              <w:autoSpaceDN w:val="0"/>
              <w:adjustRightInd w:val="0"/>
              <w:contextualSpacing/>
              <w:rPr>
                <w:rFonts w:ascii="Arial" w:hAnsi="Arial" w:cs="Arial"/>
              </w:rPr>
            </w:pPr>
            <w:r w:rsidRPr="001E3208">
              <w:rPr>
                <w:rFonts w:ascii="Arial" w:hAnsi="Arial" w:cs="Arial"/>
              </w:rPr>
              <w:t>the occupation, financial status, academic ability, skills or aptitude of a student’s parents;</w:t>
            </w:r>
          </w:p>
          <w:p w:rsidR="000725AC" w:rsidRPr="001E3208" w:rsidRDefault="000725AC" w:rsidP="000725AC">
            <w:pPr>
              <w:autoSpaceDE w:val="0"/>
              <w:autoSpaceDN w:val="0"/>
              <w:adjustRightInd w:val="0"/>
              <w:ind w:left="720"/>
              <w:contextualSpacing/>
              <w:rPr>
                <w:rFonts w:ascii="Arial" w:hAnsi="Arial" w:cs="Arial"/>
              </w:rPr>
            </w:pPr>
          </w:p>
          <w:p w:rsidR="000725AC" w:rsidRPr="001E3208" w:rsidRDefault="000725AC" w:rsidP="000725AC">
            <w:pPr>
              <w:numPr>
                <w:ilvl w:val="0"/>
                <w:numId w:val="19"/>
              </w:numPr>
              <w:autoSpaceDE w:val="0"/>
              <w:autoSpaceDN w:val="0"/>
              <w:adjustRightInd w:val="0"/>
              <w:contextualSpacing/>
              <w:rPr>
                <w:rFonts w:ascii="Arial" w:hAnsi="Arial" w:cs="Arial"/>
              </w:rPr>
            </w:pPr>
            <w:r w:rsidRPr="001E3208">
              <w:rPr>
                <w:rFonts w:ascii="Arial" w:hAnsi="Arial" w:cs="Arial"/>
              </w:rPr>
              <w:t xml:space="preserve">a requirement that a student, or his or her parents, attend an interview, open day or other meeting as a condition of admission; </w:t>
            </w:r>
          </w:p>
          <w:p w:rsidR="000725AC" w:rsidRPr="001E3208" w:rsidRDefault="000725AC" w:rsidP="000725AC">
            <w:pPr>
              <w:ind w:left="720"/>
              <w:contextualSpacing/>
              <w:rPr>
                <w:rFonts w:ascii="Arial" w:hAnsi="Arial" w:cs="Arial"/>
                <w:color w:val="C00000"/>
              </w:rPr>
            </w:pPr>
          </w:p>
          <w:p w:rsidR="000725AC" w:rsidRPr="001E3208" w:rsidRDefault="000725AC" w:rsidP="000725AC">
            <w:pPr>
              <w:numPr>
                <w:ilvl w:val="0"/>
                <w:numId w:val="19"/>
              </w:numPr>
              <w:autoSpaceDE w:val="0"/>
              <w:autoSpaceDN w:val="0"/>
              <w:adjustRightInd w:val="0"/>
              <w:contextualSpacing/>
              <w:rPr>
                <w:rFonts w:ascii="Arial" w:hAnsi="Arial" w:cs="Arial"/>
              </w:rPr>
            </w:pPr>
            <w:r w:rsidRPr="001E3208">
              <w:rPr>
                <w:rFonts w:ascii="Arial" w:hAnsi="Arial" w:cs="Arial"/>
              </w:rPr>
              <w:t>a student’s connection to the school by virtue of a member of his or her family attending or having previously attended the school;</w:t>
            </w:r>
          </w:p>
          <w:p w:rsidR="000725AC" w:rsidRPr="001E3208" w:rsidRDefault="000725AC" w:rsidP="000725AC">
            <w:pPr>
              <w:autoSpaceDE w:val="0"/>
              <w:autoSpaceDN w:val="0"/>
              <w:adjustRightInd w:val="0"/>
              <w:ind w:left="720"/>
              <w:contextualSpacing/>
              <w:rPr>
                <w:rFonts w:ascii="Arial" w:hAnsi="Arial" w:cs="Arial"/>
              </w:rPr>
            </w:pPr>
            <w:r w:rsidRPr="001E3208">
              <w:rPr>
                <w:rFonts w:ascii="Arial" w:hAnsi="Arial" w:cs="Arial"/>
              </w:rPr>
              <w:t>(</w:t>
            </w:r>
            <w:proofErr w:type="gramStart"/>
            <w:r w:rsidRPr="001E3208">
              <w:rPr>
                <w:rFonts w:ascii="Arial" w:hAnsi="Arial" w:cs="Arial"/>
              </w:rPr>
              <w:t>other</w:t>
            </w:r>
            <w:proofErr w:type="gramEnd"/>
            <w:r w:rsidRPr="001E3208">
              <w:rPr>
                <w:rFonts w:ascii="Arial" w:hAnsi="Arial" w:cs="Arial"/>
              </w:rPr>
              <w:t xml:space="preserve"> than, in the case of the school wishing to include a selection criteria based on (1) siblings of a student attending or having attended the school and/or (2) parents or grandparents  of a student having attended the school. </w:t>
            </w:r>
          </w:p>
          <w:p w:rsidR="000725AC" w:rsidRPr="001E3208" w:rsidRDefault="000725AC" w:rsidP="000725AC">
            <w:pPr>
              <w:contextualSpacing/>
              <w:rPr>
                <w:rFonts w:ascii="Arial" w:hAnsi="Arial" w:cs="Arial"/>
              </w:rPr>
            </w:pPr>
          </w:p>
          <w:p w:rsidR="000725AC" w:rsidRPr="001E3208" w:rsidRDefault="000725AC" w:rsidP="000725AC">
            <w:pPr>
              <w:numPr>
                <w:ilvl w:val="0"/>
                <w:numId w:val="19"/>
              </w:numPr>
              <w:autoSpaceDE w:val="0"/>
              <w:autoSpaceDN w:val="0"/>
              <w:adjustRightInd w:val="0"/>
              <w:contextualSpacing/>
              <w:rPr>
                <w:rFonts w:ascii="Arial" w:hAnsi="Arial" w:cs="Arial"/>
              </w:rPr>
            </w:pPr>
            <w:r w:rsidRPr="001E3208">
              <w:rPr>
                <w:rFonts w:ascii="Arial" w:hAnsi="Arial" w:cs="Arial"/>
              </w:rPr>
              <w:t xml:space="preserve">the date and time on which an application for admission was received by the school, </w:t>
            </w:r>
          </w:p>
          <w:p w:rsidR="000725AC" w:rsidRPr="001E3208" w:rsidRDefault="000725AC" w:rsidP="000725AC">
            <w:pPr>
              <w:autoSpaceDE w:val="0"/>
              <w:autoSpaceDN w:val="0"/>
              <w:adjustRightInd w:val="0"/>
              <w:rPr>
                <w:rFonts w:ascii="Arial" w:hAnsi="Arial" w:cs="Arial"/>
                <w:color w:val="FF0000"/>
              </w:rPr>
            </w:pPr>
          </w:p>
          <w:p w:rsidR="000725AC" w:rsidRPr="001E3208" w:rsidRDefault="000725AC" w:rsidP="000725AC">
            <w:pPr>
              <w:autoSpaceDE w:val="0"/>
              <w:autoSpaceDN w:val="0"/>
              <w:adjustRightInd w:val="0"/>
              <w:ind w:left="720"/>
              <w:rPr>
                <w:rFonts w:ascii="Arial" w:hAnsi="Arial" w:cs="Arial"/>
              </w:rPr>
            </w:pPr>
            <w:r w:rsidRPr="001E3208">
              <w:rPr>
                <w:rFonts w:ascii="Arial" w:hAnsi="Arial" w:cs="Arial"/>
              </w:rPr>
              <w:t>This is subject to the application being received at any time during the period specified for receiving applications set out in the annual admission notice of the school for the school year concerned.</w:t>
            </w:r>
          </w:p>
          <w:p w:rsidR="000725AC" w:rsidRDefault="000725AC" w:rsidP="000725AC">
            <w:pPr>
              <w:autoSpaceDE w:val="0"/>
              <w:autoSpaceDN w:val="0"/>
              <w:adjustRightInd w:val="0"/>
              <w:ind w:left="720"/>
              <w:rPr>
                <w:rFonts w:ascii="TimesNewRomanPSMT" w:hAnsi="TimesNewRomanPSMT" w:cs="TimesNewRomanPSMT"/>
              </w:rPr>
            </w:pPr>
            <w:r w:rsidRPr="001E3208">
              <w:rPr>
                <w:rFonts w:ascii="Arial" w:hAnsi="Arial" w:cs="Arial"/>
              </w:rPr>
              <w:t xml:space="preserve">This is also subject to the school making offers based on existing waiting lists (up </w:t>
            </w:r>
            <w:r w:rsidRPr="001E3208">
              <w:rPr>
                <w:rFonts w:ascii="Arial" w:hAnsi="Arial" w:cs="Arial"/>
              </w:rPr>
              <w:lastRenderedPageBreak/>
              <w:t>until 31</w:t>
            </w:r>
            <w:r w:rsidRPr="001E3208">
              <w:rPr>
                <w:rFonts w:ascii="Arial" w:hAnsi="Arial" w:cs="Arial"/>
                <w:vertAlign w:val="superscript"/>
              </w:rPr>
              <w:t>st</w:t>
            </w:r>
            <w:r w:rsidRPr="001E3208">
              <w:rPr>
                <w:rFonts w:ascii="Arial" w:hAnsi="Arial" w:cs="Arial"/>
              </w:rPr>
              <w:t xml:space="preserve"> January 2025 only).</w:t>
            </w:r>
            <w:r w:rsidRPr="0088352A">
              <w:rPr>
                <w:rFonts w:ascii="TimesNewRomanPSMT" w:hAnsi="TimesNewRomanPSMT" w:cs="TimesNewRomanPSMT"/>
              </w:rPr>
              <w:t xml:space="preserve"> </w:t>
            </w:r>
          </w:p>
          <w:p w:rsidR="00FB3597" w:rsidRPr="003201ED" w:rsidRDefault="00FB3597" w:rsidP="00AE7E94">
            <w:pPr>
              <w:autoSpaceDE w:val="0"/>
              <w:autoSpaceDN w:val="0"/>
              <w:adjustRightInd w:val="0"/>
              <w:ind w:left="720"/>
              <w:rPr>
                <w:rFonts w:ascii="Arial" w:hAnsi="Arial" w:cs="Arial"/>
                <w:color w:val="FF0000"/>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406BE7" w:rsidRPr="00103809" w:rsidRDefault="00406BE7" w:rsidP="00085A43">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rsidR="00406BE7" w:rsidRPr="003201ED" w:rsidRDefault="00406BE7" w:rsidP="00406BE7">
      <w:pPr>
        <w:pStyle w:val="ListParagraph"/>
        <w:spacing w:after="0" w:line="240" w:lineRule="auto"/>
        <w:jc w:val="both"/>
        <w:rPr>
          <w:rFonts w:ascii="Arial" w:eastAsiaTheme="minorEastAsia" w:hAnsi="Arial" w:cs="Arial"/>
          <w:b/>
        </w:rPr>
      </w:pPr>
    </w:p>
    <w:p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05637D">
        <w:rPr>
          <w:rFonts w:ascii="Arial" w:eastAsiaTheme="minorEastAsia" w:hAnsi="Arial" w:cs="Arial"/>
        </w:rPr>
        <w:t xml:space="preserve">to Scoil Mhuire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rsidR="00D3482E" w:rsidRPr="003201ED" w:rsidRDefault="00D3482E" w:rsidP="00E47AF1">
      <w:pPr>
        <w:pStyle w:val="ListParagraph"/>
        <w:spacing w:after="0" w:line="240" w:lineRule="auto"/>
        <w:ind w:left="426"/>
        <w:rPr>
          <w:rFonts w:ascii="Arial" w:eastAsiaTheme="minorEastAsia" w:hAnsi="Arial" w:cs="Arial"/>
        </w:rPr>
      </w:pPr>
    </w:p>
    <w:p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rsidR="007E7E26" w:rsidRPr="003201ED" w:rsidRDefault="007E7E26" w:rsidP="00E47AF1">
      <w:pPr>
        <w:pStyle w:val="ListParagraph"/>
        <w:spacing w:after="0" w:line="240" w:lineRule="auto"/>
        <w:ind w:left="426"/>
        <w:rPr>
          <w:rFonts w:ascii="Arial" w:eastAsiaTheme="minorEastAsia" w:hAnsi="Arial" w:cs="Arial"/>
        </w:rPr>
      </w:pPr>
    </w:p>
    <w:p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p w:rsidR="00406BE7" w:rsidRPr="00F10754" w:rsidRDefault="00406BE7" w:rsidP="00085A43">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rsidR="00406BE7" w:rsidRPr="003201ED" w:rsidRDefault="00406BE7" w:rsidP="00E47AF1">
      <w:pPr>
        <w:autoSpaceDE w:val="0"/>
        <w:autoSpaceDN w:val="0"/>
        <w:adjustRightInd w:val="0"/>
        <w:spacing w:after="0" w:line="240" w:lineRule="auto"/>
        <w:rPr>
          <w:rFonts w:ascii="Arial" w:eastAsiaTheme="minorEastAsia" w:hAnsi="Arial" w:cs="Arial"/>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rsidR="00406BE7" w:rsidRPr="003201ED" w:rsidRDefault="00406BE7" w:rsidP="00406BE7">
      <w:pPr>
        <w:spacing w:after="0" w:line="240" w:lineRule="auto"/>
        <w:rPr>
          <w:rFonts w:ascii="Arial" w:eastAsiaTheme="minorEastAsia" w:hAnsi="Arial" w:cs="Arial"/>
          <w:color w:val="385623" w:themeColor="accent6" w:themeShade="80"/>
        </w:rPr>
      </w:pPr>
    </w:p>
    <w:p w:rsidR="00406BE7" w:rsidRPr="00103809" w:rsidRDefault="00406BE7" w:rsidP="00085A43">
      <w:pPr>
        <w:pStyle w:val="Heading2"/>
        <w:numPr>
          <w:ilvl w:val="0"/>
          <w:numId w:val="29"/>
        </w:numPr>
        <w:rPr>
          <w:rFonts w:ascii="Arial" w:eastAsiaTheme="minorEastAsia" w:hAnsi="Arial" w:cs="Arial"/>
          <w:b/>
          <w:color w:val="385623" w:themeColor="accent6" w:themeShade="80"/>
          <w:sz w:val="24"/>
          <w:szCs w:val="24"/>
        </w:rPr>
      </w:pPr>
      <w:bookmarkStart w:id="2" w:name="_Acceptance_of_an"/>
      <w:bookmarkEnd w:id="2"/>
      <w:r w:rsidRPr="00103809">
        <w:rPr>
          <w:rFonts w:ascii="Arial" w:eastAsiaTheme="minorEastAsia" w:hAnsi="Arial" w:cs="Arial"/>
          <w:b/>
          <w:color w:val="385623" w:themeColor="accent6" w:themeShade="80"/>
          <w:sz w:val="24"/>
          <w:szCs w:val="24"/>
        </w:rPr>
        <w:t xml:space="preserve"> </w:t>
      </w:r>
      <w:bookmarkStart w:id="3" w:name="_Ref31796919"/>
      <w:r w:rsidRPr="00103809">
        <w:rPr>
          <w:rFonts w:ascii="Arial" w:eastAsiaTheme="minorEastAsia" w:hAnsi="Arial" w:cs="Arial"/>
          <w:b/>
          <w:color w:val="385623" w:themeColor="accent6" w:themeShade="80"/>
          <w:sz w:val="24"/>
          <w:szCs w:val="24"/>
        </w:rPr>
        <w:t>Acceptance of an offer of a place by an applicant</w:t>
      </w:r>
      <w:bookmarkEnd w:id="3"/>
    </w:p>
    <w:p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w:t>
      </w:r>
      <w:r w:rsidR="000725AC">
        <w:rPr>
          <w:rFonts w:ascii="Arial" w:eastAsiaTheme="minorEastAsia" w:hAnsi="Arial" w:cs="Arial"/>
        </w:rPr>
        <w:t>ing an offer of admission from Scoil Mhuire</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rsidR="00406BE7" w:rsidRPr="003201ED" w:rsidRDefault="00406BE7" w:rsidP="00406BE7">
      <w:pPr>
        <w:autoSpaceDE w:val="0"/>
        <w:autoSpaceDN w:val="0"/>
        <w:adjustRightInd w:val="0"/>
        <w:spacing w:after="0" w:line="240" w:lineRule="auto"/>
        <w:rPr>
          <w:rFonts w:ascii="Arial" w:eastAsiaTheme="minorEastAsia" w:hAnsi="Arial" w:cs="Arial"/>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rsidR="00764262" w:rsidRDefault="00764262" w:rsidP="00406BE7">
      <w:pPr>
        <w:autoSpaceDE w:val="0"/>
        <w:autoSpaceDN w:val="0"/>
        <w:adjustRightInd w:val="0"/>
        <w:spacing w:after="0" w:line="240" w:lineRule="auto"/>
        <w:rPr>
          <w:rFonts w:ascii="Arial" w:eastAsiaTheme="minorEastAsia" w:hAnsi="Arial" w:cs="Arial"/>
        </w:rPr>
      </w:pPr>
    </w:p>
    <w:p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rsidR="00E47AF1" w:rsidRPr="003201ED" w:rsidRDefault="00E47AF1" w:rsidP="00406BE7">
      <w:pPr>
        <w:autoSpaceDE w:val="0"/>
        <w:autoSpaceDN w:val="0"/>
        <w:adjustRightInd w:val="0"/>
        <w:spacing w:after="0" w:line="240" w:lineRule="auto"/>
        <w:rPr>
          <w:rFonts w:ascii="Arial" w:eastAsiaTheme="minorEastAsia" w:hAnsi="Arial" w:cs="Arial"/>
        </w:rPr>
      </w:pPr>
    </w:p>
    <w:p w:rsidR="00ED1621" w:rsidRPr="00103809" w:rsidRDefault="00ED1621" w:rsidP="00085A43">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w:t>
      </w:r>
      <w:r w:rsidR="000725AC">
        <w:rPr>
          <w:rFonts w:ascii="Arial" w:eastAsiaTheme="minorEastAsia" w:hAnsi="Arial" w:cs="Arial"/>
        </w:rPr>
        <w:t xml:space="preserve">be made or may be withdrawn by Scoil Mhuire </w:t>
      </w:r>
      <w:r w:rsidRPr="003201ED">
        <w:rPr>
          <w:rFonts w:ascii="Arial" w:eastAsiaTheme="minorEastAsia" w:hAnsi="Arial" w:cs="Arial"/>
        </w:rPr>
        <w:t>where—</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lastRenderedPageBreak/>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rsidR="00121CB2" w:rsidRPr="001243D3" w:rsidRDefault="00121CB2" w:rsidP="00085A43">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 an application for admission to the school has been received,</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br/>
        <w:t>(i) the date on which an application for admission was received by the school;</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the date on which an offer of admission was made by the school;</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Pr>
          <w:rFonts w:ascii="Arial" w:eastAsiaTheme="minorEastAsia" w:hAnsi="Arial" w:cs="Arial"/>
        </w:rPr>
        <w:t>2005)</w:t>
      </w:r>
      <w:r>
        <w:rPr>
          <w:rFonts w:ascii="Arial" w:eastAsiaTheme="minorEastAsia" w:hAnsi="Arial" w:cs="Arial"/>
        </w:rPr>
        <w:t>.</w:t>
      </w:r>
    </w:p>
    <w:p w:rsidR="00E47AF1" w:rsidRPr="00E47AF1" w:rsidRDefault="00E47AF1" w:rsidP="00E47AF1"/>
    <w:p w:rsidR="00331D27" w:rsidRPr="003207E9" w:rsidRDefault="00A22884" w:rsidP="00085A43">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3B208C">
        <w:rPr>
          <w:rFonts w:ascii="Arial" w:eastAsiaTheme="minorEastAsia" w:hAnsi="Arial" w:cs="Arial"/>
        </w:rPr>
        <w:t xml:space="preserve">to Scoil Mhuire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Placement on the waiting list </w:t>
      </w:r>
      <w:r w:rsidR="003B208C">
        <w:rPr>
          <w:rFonts w:ascii="Arial" w:eastAsiaTheme="minorEastAsia" w:hAnsi="Arial" w:cs="Arial"/>
        </w:rPr>
        <w:t>of Scoil Mhuire is</w:t>
      </w:r>
      <w:r w:rsidRPr="003201ED">
        <w:rPr>
          <w:rFonts w:ascii="Arial" w:eastAsiaTheme="minorEastAsia" w:hAnsi="Arial" w:cs="Arial"/>
        </w:rPr>
        <w:t xml:space="preserve">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rsidR="005F73A2" w:rsidRPr="003201ED" w:rsidRDefault="005F73A2" w:rsidP="005E4A3E">
      <w:pPr>
        <w:autoSpaceDE w:val="0"/>
        <w:autoSpaceDN w:val="0"/>
        <w:adjustRightInd w:val="0"/>
        <w:spacing w:after="0" w:line="240" w:lineRule="auto"/>
        <w:rPr>
          <w:rFonts w:ascii="Arial" w:eastAsiaTheme="minorEastAsia" w:hAnsi="Arial" w:cs="Arial"/>
        </w:rPr>
      </w:pPr>
    </w:p>
    <w:p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201ED" w:rsidRDefault="00E47AF1" w:rsidP="005E4A3E">
      <w:pPr>
        <w:autoSpaceDE w:val="0"/>
        <w:autoSpaceDN w:val="0"/>
        <w:adjustRightInd w:val="0"/>
        <w:spacing w:after="0" w:line="240" w:lineRule="auto"/>
        <w:rPr>
          <w:rFonts w:ascii="Arial" w:eastAsiaTheme="minorEastAsia" w:hAnsi="Arial" w:cs="Arial"/>
        </w:rPr>
      </w:pPr>
    </w:p>
    <w:p w:rsidR="00331D27" w:rsidRDefault="00331D27" w:rsidP="00331D27">
      <w:pPr>
        <w:spacing w:after="0" w:line="240" w:lineRule="auto"/>
        <w:ind w:left="1080"/>
        <w:rPr>
          <w:rFonts w:ascii="Arial" w:eastAsiaTheme="minorEastAsia" w:hAnsi="Arial" w:cs="Arial"/>
        </w:rPr>
      </w:pPr>
    </w:p>
    <w:p w:rsidR="006772A0" w:rsidRPr="002B5FBD" w:rsidRDefault="00331D27" w:rsidP="00085A43">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rsidR="00F156E8" w:rsidRDefault="00F156E8" w:rsidP="00322FEE">
      <w:pPr>
        <w:spacing w:after="0" w:line="240" w:lineRule="auto"/>
        <w:rPr>
          <w:rFonts w:ascii="Arial" w:hAnsi="Arial" w:cs="Arial"/>
        </w:rPr>
      </w:pPr>
    </w:p>
    <w:p w:rsidR="00331D27" w:rsidRPr="00F156E8" w:rsidRDefault="00F156E8" w:rsidP="00322FEE">
      <w:pPr>
        <w:spacing w:after="0" w:line="240" w:lineRule="auto"/>
        <w:rPr>
          <w:rFonts w:ascii="Arial" w:hAnsi="Arial" w:cs="Arial"/>
        </w:rPr>
      </w:pPr>
      <w:r w:rsidRPr="00F156E8">
        <w:rPr>
          <w:rFonts w:ascii="Arial" w:hAnsi="Arial" w:cs="Arial"/>
        </w:rPr>
        <w:lastRenderedPageBreak/>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F156E8" w:rsidRPr="00F156E8" w:rsidRDefault="00F156E8"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p w:rsidR="00331D27" w:rsidRDefault="00331D27" w:rsidP="00085A43">
      <w:pPr>
        <w:pStyle w:val="Heading2"/>
        <w:numPr>
          <w:ilvl w:val="0"/>
          <w:numId w:val="29"/>
        </w:numPr>
        <w:rPr>
          <w:rFonts w:ascii="Arial" w:eastAsiaTheme="minorEastAsia" w:hAnsi="Arial" w:cs="Arial"/>
          <w:b/>
          <w:color w:val="385623" w:themeColor="accent6" w:themeShade="80"/>
          <w:sz w:val="24"/>
          <w:szCs w:val="24"/>
        </w:rPr>
      </w:pPr>
      <w:bookmarkStart w:id="4" w:name="_Procedures_for_admission"/>
      <w:bookmarkStart w:id="5" w:name="_Ref31796632"/>
      <w:bookmarkEnd w:id="4"/>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5"/>
    </w:p>
    <w:p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tblPr>
      <w:tblGrid>
        <w:gridCol w:w="9016"/>
      </w:tblGrid>
      <w:tr w:rsidR="00E47AF1" w:rsidRPr="003201ED" w:rsidTr="002B5FBD">
        <w:trPr>
          <w:trHeight w:val="1720"/>
        </w:trPr>
        <w:tc>
          <w:tcPr>
            <w:tcW w:w="9016" w:type="dxa"/>
            <w:shd w:val="clear" w:color="auto" w:fill="E7E6E6" w:themeFill="background2"/>
          </w:tcPr>
          <w:p w:rsidR="00E47AF1" w:rsidRPr="003201ED" w:rsidRDefault="00E47AF1" w:rsidP="000725AC">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rsidR="00E47AF1" w:rsidRPr="003B208C" w:rsidRDefault="003B208C" w:rsidP="003B208C">
            <w:pPr>
              <w:autoSpaceDE w:val="0"/>
              <w:autoSpaceDN w:val="0"/>
              <w:adjustRightInd w:val="0"/>
              <w:rPr>
                <w:rFonts w:ascii="Arial" w:eastAsiaTheme="minorEastAsia" w:hAnsi="Arial" w:cs="Arial"/>
              </w:rPr>
            </w:pPr>
            <w:r w:rsidRPr="001E3208">
              <w:rPr>
                <w:rFonts w:ascii="Arial" w:hAnsi="Arial" w:cs="Arial"/>
              </w:rPr>
              <w:t>Applications for enrolment to classes other than the intake group will be considered subject to school policy, available space and the provision of information concerning attendance and the child’s educational progress.</w:t>
            </w: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tblPr>
      <w:tblGrid>
        <w:gridCol w:w="9021"/>
      </w:tblGrid>
      <w:tr w:rsidR="00E47AF1" w:rsidRPr="003201ED" w:rsidTr="000725AC">
        <w:tc>
          <w:tcPr>
            <w:tcW w:w="9021" w:type="dxa"/>
            <w:shd w:val="clear" w:color="auto" w:fill="E7E6E6" w:themeFill="background2"/>
          </w:tcPr>
          <w:p w:rsidR="00E47AF1" w:rsidRPr="003201ED" w:rsidRDefault="00E47AF1" w:rsidP="000725AC">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rsidR="003B208C" w:rsidRPr="001E3208" w:rsidRDefault="003B208C" w:rsidP="003B208C">
            <w:pPr>
              <w:autoSpaceDE w:val="0"/>
              <w:autoSpaceDN w:val="0"/>
              <w:adjustRightInd w:val="0"/>
              <w:rPr>
                <w:rFonts w:ascii="Arial" w:hAnsi="Arial" w:cs="Arial"/>
              </w:rPr>
            </w:pPr>
            <w:r w:rsidRPr="001E3208">
              <w:rPr>
                <w:rFonts w:ascii="Arial" w:hAnsi="Arial" w:cs="Arial"/>
              </w:rPr>
              <w:t>Applications for enrolment during the school year will be considered subject to school policy, available space and the provision of information concerning attendance and the child’s educational progress.</w:t>
            </w:r>
          </w:p>
          <w:p w:rsidR="00E47AF1" w:rsidRPr="003201ED" w:rsidRDefault="003B208C" w:rsidP="000725AC">
            <w:pPr>
              <w:autoSpaceDE w:val="0"/>
              <w:autoSpaceDN w:val="0"/>
              <w:adjustRightInd w:val="0"/>
              <w:rPr>
                <w:rFonts w:ascii="Arial" w:eastAsiaTheme="minorEastAsia" w:hAnsi="Arial" w:cs="Arial"/>
              </w:rPr>
            </w:pPr>
            <w:r w:rsidRPr="001E3208">
              <w:rPr>
                <w:rFonts w:ascii="Arial" w:hAnsi="Arial" w:cs="Arial"/>
              </w:rPr>
              <w:t xml:space="preserve">The parents/guardians will make an appointment to meet with the Principal and then return the enrolment application. Consideration will then be given in line with the school policy. </w:t>
            </w:r>
          </w:p>
          <w:p w:rsidR="00E47AF1" w:rsidRPr="003201ED" w:rsidRDefault="00E47AF1" w:rsidP="000725AC">
            <w:pPr>
              <w:pStyle w:val="ListParagraph"/>
              <w:ind w:left="0"/>
              <w:jc w:val="both"/>
              <w:rPr>
                <w:rFonts w:ascii="Arial" w:eastAsiaTheme="minorEastAsia" w:hAnsi="Arial" w:cs="Arial"/>
                <w:b/>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A52939" w:rsidRPr="002B5FBD" w:rsidRDefault="008A090A" w:rsidP="00085A43">
      <w:pPr>
        <w:pStyle w:val="Heading2"/>
        <w:numPr>
          <w:ilvl w:val="0"/>
          <w:numId w:val="29"/>
        </w:numPr>
        <w:rPr>
          <w:rFonts w:ascii="Arial" w:eastAsiaTheme="minorEastAsia" w:hAnsi="Arial" w:cs="Arial"/>
          <w:b/>
          <w:color w:val="385623" w:themeColor="accent6" w:themeShade="80"/>
          <w:sz w:val="24"/>
          <w:szCs w:val="24"/>
        </w:rPr>
      </w:pPr>
      <w:bookmarkStart w:id="6" w:name="_Declaration_in_relation"/>
      <w:bookmarkStart w:id="7" w:name="_Ref31796682"/>
      <w:bookmarkEnd w:id="6"/>
      <w:r w:rsidRPr="003207E9">
        <w:rPr>
          <w:rFonts w:ascii="Arial" w:eastAsiaTheme="minorEastAsia" w:hAnsi="Arial" w:cs="Arial"/>
          <w:b/>
          <w:color w:val="385623" w:themeColor="accent6" w:themeShade="80"/>
          <w:sz w:val="24"/>
          <w:szCs w:val="24"/>
        </w:rPr>
        <w:t>Declaration in relation to the non-charging of fees</w:t>
      </w:r>
      <w:bookmarkEnd w:id="7"/>
    </w:p>
    <w:p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rsidR="00A52939" w:rsidRPr="00A52939" w:rsidRDefault="00A52939" w:rsidP="00A52939">
      <w:pPr>
        <w:pStyle w:val="NoSpacing"/>
        <w:rPr>
          <w:i/>
        </w:rPr>
      </w:pPr>
    </w:p>
    <w:p w:rsidR="008A090A" w:rsidRPr="003201ED" w:rsidRDefault="003B208C" w:rsidP="008A090A">
      <w:pPr>
        <w:spacing w:line="240" w:lineRule="auto"/>
        <w:jc w:val="both"/>
        <w:rPr>
          <w:rFonts w:ascii="Arial" w:eastAsiaTheme="minorEastAsia" w:hAnsi="Arial" w:cs="Arial"/>
        </w:rPr>
      </w:pPr>
      <w:r>
        <w:rPr>
          <w:rFonts w:ascii="Arial" w:eastAsiaTheme="minorEastAsia" w:hAnsi="Arial" w:cs="Arial"/>
        </w:rPr>
        <w:t xml:space="preserve">The board of Scoil Mhuire </w:t>
      </w:r>
      <w:r w:rsidR="008A090A" w:rsidRPr="003201ED">
        <w:rPr>
          <w:rFonts w:ascii="Arial" w:eastAsiaTheme="minorEastAsia" w:hAnsi="Arial" w:cs="Arial"/>
        </w:rPr>
        <w:t>or any persons acting on its behalf will not charge fees for or seek payment or contributions (howsoever described) as a condition of-</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rsidR="008A090A" w:rsidRPr="003201ED" w:rsidRDefault="008A090A" w:rsidP="008A090A">
      <w:pPr>
        <w:spacing w:after="0" w:line="240" w:lineRule="auto"/>
        <w:jc w:val="both"/>
        <w:rPr>
          <w:rFonts w:ascii="Arial" w:eastAsiaTheme="minorEastAsia" w:hAnsi="Arial" w:cs="Arial"/>
        </w:rPr>
      </w:pPr>
    </w:p>
    <w:p w:rsidR="0099669A" w:rsidRPr="00EB6699" w:rsidRDefault="00E47AF1" w:rsidP="00EB6699">
      <w:pPr>
        <w:spacing w:line="240" w:lineRule="auto"/>
        <w:jc w:val="both"/>
        <w:rPr>
          <w:rFonts w:ascii="Arial" w:eastAsiaTheme="minorEastAsia" w:hAnsi="Arial" w:cs="Arial"/>
        </w:rPr>
      </w:pPr>
      <w:r w:rsidRPr="00E47AF1">
        <w:rPr>
          <w:rFonts w:ascii="Arial" w:eastAsia="Times New Roman" w:hAnsi="Arial" w:cs="Arial"/>
          <w:b/>
        </w:rPr>
        <w:t>Note:</w:t>
      </w:r>
      <w:r>
        <w:rPr>
          <w:rFonts w:ascii="Arial" w:eastAsia="Times New Roman" w:hAnsi="Arial" w:cs="Arial"/>
        </w:rPr>
        <w:t xml:space="preserve"> </w:t>
      </w:r>
      <w:r w:rsidR="00A52939" w:rsidRPr="00063252">
        <w:rPr>
          <w:rFonts w:ascii="Arial" w:eastAsia="Times New Roman" w:hAnsi="Arial" w:cs="Arial"/>
        </w:rPr>
        <w:t xml:space="preserve">Exceptions apply only </w:t>
      </w:r>
      <w:r w:rsidR="00A52939" w:rsidRPr="002A5A58">
        <w:rPr>
          <w:rFonts w:ascii="Arial" w:eastAsia="Times New Roman" w:hAnsi="Arial" w:cs="Arial"/>
        </w:rPr>
        <w:t>in relation to fee charging post primary schools, the boarding element in Boarding Schools and admission to post leaving cert or further education courses run by post-primary schools.</w:t>
      </w:r>
    </w:p>
    <w:p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rsidR="008A090A" w:rsidRPr="003207E9" w:rsidRDefault="008A090A" w:rsidP="00085A43">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tblPr>
      <w:tblGrid>
        <w:gridCol w:w="9016"/>
      </w:tblGrid>
      <w:tr w:rsidR="008A090A" w:rsidRPr="003201ED" w:rsidTr="000725AC">
        <w:tc>
          <w:tcPr>
            <w:tcW w:w="9016" w:type="dxa"/>
            <w:shd w:val="clear" w:color="auto" w:fill="E7E6E6" w:themeFill="background2"/>
          </w:tcPr>
          <w:p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rsidR="00F704E7" w:rsidRDefault="00F704E7" w:rsidP="00F704E7">
            <w:pPr>
              <w:autoSpaceDE w:val="0"/>
              <w:autoSpaceDN w:val="0"/>
              <w:adjustRightInd w:val="0"/>
              <w:rPr>
                <w:rFonts w:ascii="Arial" w:eastAsiaTheme="minorEastAsia" w:hAnsi="Arial" w:cs="Arial"/>
              </w:rPr>
            </w:pPr>
          </w:p>
          <w:p w:rsidR="00F704E7" w:rsidRDefault="00CE4027" w:rsidP="00F704E7">
            <w:pPr>
              <w:autoSpaceDE w:val="0"/>
              <w:autoSpaceDN w:val="0"/>
              <w:adjustRightInd w:val="0"/>
              <w:rPr>
                <w:rFonts w:ascii="Arial" w:eastAsiaTheme="minorEastAsia" w:hAnsi="Arial" w:cs="Arial"/>
              </w:rPr>
            </w:pPr>
            <w:r>
              <w:rPr>
                <w:rFonts w:ascii="Arial" w:eastAsiaTheme="minorEastAsia" w:hAnsi="Arial" w:cs="Arial"/>
              </w:rPr>
              <w:t xml:space="preserve">A written request should be made to the Principal of the school.  A meeting will then be arranged with the parent(s) or the student, as the case may be, to discuss how the </w:t>
            </w:r>
            <w:r>
              <w:rPr>
                <w:rFonts w:ascii="Arial" w:eastAsiaTheme="minorEastAsia" w:hAnsi="Arial" w:cs="Arial"/>
              </w:rPr>
              <w:lastRenderedPageBreak/>
              <w:t>request may be accommodated by the school.</w:t>
            </w:r>
          </w:p>
          <w:p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rsidR="00406BE7" w:rsidRPr="001243D3" w:rsidRDefault="007168B1" w:rsidP="00085A43">
      <w:pPr>
        <w:pStyle w:val="Heading2"/>
        <w:numPr>
          <w:ilvl w:val="0"/>
          <w:numId w:val="29"/>
        </w:numPr>
        <w:ind w:left="426" w:hanging="426"/>
        <w:rPr>
          <w:rFonts w:ascii="Arial" w:eastAsiaTheme="minorEastAsia" w:hAnsi="Arial" w:cs="Arial"/>
          <w:b/>
          <w:color w:val="385623" w:themeColor="accent6" w:themeShade="80"/>
          <w:sz w:val="24"/>
          <w:szCs w:val="24"/>
        </w:rPr>
      </w:pPr>
      <w:bookmarkStart w:id="8" w:name="_Reviews/appeals"/>
      <w:bookmarkStart w:id="9" w:name="_Ref31796704"/>
      <w:bookmarkEnd w:id="8"/>
      <w:r w:rsidRPr="001243D3">
        <w:rPr>
          <w:rFonts w:ascii="Arial" w:eastAsiaTheme="minorEastAsia" w:hAnsi="Arial" w:cs="Arial"/>
          <w:b/>
          <w:color w:val="385623" w:themeColor="accent6" w:themeShade="80"/>
          <w:sz w:val="24"/>
          <w:szCs w:val="24"/>
        </w:rPr>
        <w:lastRenderedPageBreak/>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9"/>
    </w:p>
    <w:p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B37614" w:rsidRPr="002B5FBD" w:rsidRDefault="007168B1" w:rsidP="002B5FBD">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2B09BE" w:rsidRDefault="002B09BE" w:rsidP="00B37614">
      <w:pPr>
        <w:pStyle w:val="NoSpacing"/>
      </w:pPr>
    </w:p>
    <w:p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 of the Education Act 1998 where the refusal to admit was due to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2B7446"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0B1012" w:rsidRDefault="000B1012" w:rsidP="007168B1">
      <w:pPr>
        <w:autoSpaceDE w:val="0"/>
        <w:autoSpaceDN w:val="0"/>
        <w:spacing w:line="240" w:lineRule="auto"/>
        <w:rPr>
          <w:rFonts w:ascii="Arial" w:hAnsi="Arial" w:cs="Arial"/>
        </w:rPr>
      </w:pPr>
    </w:p>
    <w:p w:rsidR="000B1012" w:rsidRDefault="000B1012" w:rsidP="007168B1">
      <w:pPr>
        <w:autoSpaceDE w:val="0"/>
        <w:autoSpaceDN w:val="0"/>
        <w:spacing w:line="240" w:lineRule="auto"/>
        <w:rPr>
          <w:rFonts w:ascii="Arial" w:hAnsi="Arial" w:cs="Arial"/>
        </w:rPr>
      </w:pPr>
    </w:p>
    <w:p w:rsidR="000B1012" w:rsidRDefault="000B1012" w:rsidP="007168B1">
      <w:pPr>
        <w:autoSpaceDE w:val="0"/>
        <w:autoSpaceDN w:val="0"/>
        <w:spacing w:line="240" w:lineRule="auto"/>
        <w:rPr>
          <w:rFonts w:ascii="Arial" w:hAnsi="Arial" w:cs="Arial"/>
        </w:rPr>
      </w:pPr>
    </w:p>
    <w:p w:rsidR="000B1012" w:rsidRPr="001762BE" w:rsidRDefault="000B1012" w:rsidP="000B1012">
      <w:pPr>
        <w:ind w:right="-613"/>
        <w:jc w:val="both"/>
        <w:rPr>
          <w:sz w:val="32"/>
          <w:szCs w:val="32"/>
        </w:rPr>
      </w:pPr>
      <w:r w:rsidRPr="005B612D">
        <w:rPr>
          <w:noProof/>
          <w:sz w:val="32"/>
          <w:szCs w:val="32"/>
          <w:lang w:val="en-US"/>
        </w:rPr>
        <w:lastRenderedPageBreak/>
        <w:drawing>
          <wp:anchor distT="0" distB="0" distL="114300" distR="114300" simplePos="0" relativeHeight="251659264" behindDoc="1" locked="0" layoutInCell="1" allowOverlap="1">
            <wp:simplePos x="0" y="0"/>
            <wp:positionH relativeFrom="column">
              <wp:posOffset>-400050</wp:posOffset>
            </wp:positionH>
            <wp:positionV relativeFrom="paragraph">
              <wp:posOffset>-228600</wp:posOffset>
            </wp:positionV>
            <wp:extent cx="723900" cy="485775"/>
            <wp:effectExtent l="19050" t="0" r="0" b="0"/>
            <wp:wrapTight wrapText="bothSides">
              <wp:wrapPolygon edited="0">
                <wp:start x="-568" y="0"/>
                <wp:lineTo x="-568" y="21176"/>
                <wp:lineTo x="21600" y="21176"/>
                <wp:lineTo x="21600" y="0"/>
                <wp:lineTo x="-568" y="0"/>
              </wp:wrapPolygon>
            </wp:wrapTight>
            <wp:docPr id="1" name="Picture 3" descr="C:\Users\Glenties NS\Downloads\g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lenties NS\Downloads\gbook.jpg"/>
                    <pic:cNvPicPr>
                      <a:picLocks noChangeAspect="1" noChangeArrowheads="1"/>
                    </pic:cNvPicPr>
                  </pic:nvPicPr>
                  <pic:blipFill>
                    <a:blip r:embed="rId8" cstate="print"/>
                    <a:srcRect/>
                    <a:stretch>
                      <a:fillRect/>
                    </a:stretch>
                  </pic:blipFill>
                  <pic:spPr bwMode="auto">
                    <a:xfrm>
                      <a:off x="0" y="0"/>
                      <a:ext cx="723900" cy="485775"/>
                    </a:xfrm>
                    <a:prstGeom prst="rect">
                      <a:avLst/>
                    </a:prstGeom>
                    <a:noFill/>
                    <a:ln w="9525">
                      <a:noFill/>
                      <a:miter lim="800000"/>
                      <a:headEnd/>
                      <a:tailEnd/>
                    </a:ln>
                  </pic:spPr>
                </pic:pic>
              </a:graphicData>
            </a:graphic>
          </wp:anchor>
        </w:drawing>
      </w:r>
      <w:r>
        <w:rPr>
          <w:sz w:val="32"/>
          <w:szCs w:val="32"/>
        </w:rPr>
        <w:t xml:space="preserve">Appendix 1 – Autism Classroom Enrolment and Selection Criteria </w:t>
      </w:r>
    </w:p>
    <w:p w:rsidR="000B1012" w:rsidRDefault="000B1012" w:rsidP="000B1012">
      <w:pPr>
        <w:rPr>
          <w:b/>
          <w:u w:val="single"/>
        </w:rPr>
      </w:pPr>
      <w:r w:rsidRPr="005B612D">
        <w:rPr>
          <w:b/>
          <w:u w:val="single"/>
        </w:rPr>
        <w:t xml:space="preserve">Application Procedure for Enrolment </w:t>
      </w:r>
    </w:p>
    <w:p w:rsidR="000B1012" w:rsidRPr="00787A6A" w:rsidRDefault="000B1012" w:rsidP="000B1012">
      <w:pPr>
        <w:pStyle w:val="ListParagraph"/>
        <w:numPr>
          <w:ilvl w:val="0"/>
          <w:numId w:val="36"/>
        </w:numPr>
        <w:spacing w:after="200" w:line="276" w:lineRule="auto"/>
        <w:rPr>
          <w:b/>
          <w:u w:val="single"/>
        </w:rPr>
      </w:pPr>
      <w:r>
        <w:t xml:space="preserve">Enrolment Application Forms for the Autism Class will be accepted until the closing date for submission of enrolment applications. All applications will be placed on a Waiting List in order of the date of receipt of completed Enrolment Application Form for the Autism Class. Applications received on or before this date will be acknowledged within one calendar month of the closing day for the submission of applications. </w:t>
      </w:r>
    </w:p>
    <w:p w:rsidR="000B1012" w:rsidRDefault="000B1012" w:rsidP="000B1012">
      <w:pPr>
        <w:pStyle w:val="ListParagraph"/>
      </w:pPr>
    </w:p>
    <w:p w:rsidR="000B1012" w:rsidRDefault="000B1012" w:rsidP="000B1012">
      <w:pPr>
        <w:pStyle w:val="ListParagraph"/>
      </w:pPr>
      <w:r>
        <w:t xml:space="preserve">Requests for Enrolment Application Forms for the Autism Class and queries regarding supporting documentation should be made to: Principal, Scoil Mhuire, Glenties, </w:t>
      </w:r>
      <w:r w:rsidR="0069547D">
        <w:t>office@scoilmhuireglenties</w:t>
      </w:r>
      <w:r>
        <w:t xml:space="preserve">.com. Telephone: 0749551521. Receipt of acknowledgement of an application by the school does not constitute an offer of a place nor does it not guarantee a place in the school. It is simply the recording of an application for admission to our school. </w:t>
      </w:r>
    </w:p>
    <w:p w:rsidR="000B1012" w:rsidRPr="00787A6A" w:rsidRDefault="000B1012" w:rsidP="000B1012">
      <w:pPr>
        <w:pStyle w:val="ListParagraph"/>
        <w:rPr>
          <w:i/>
        </w:rPr>
      </w:pPr>
      <w:r w:rsidRPr="005B612D">
        <w:rPr>
          <w:i/>
        </w:rPr>
        <w:t>Decisions in relation to applications for enrolment are made by the Board of</w:t>
      </w:r>
      <w:r>
        <w:rPr>
          <w:i/>
        </w:rPr>
        <w:t xml:space="preserve"> </w:t>
      </w:r>
      <w:r w:rsidRPr="00787A6A">
        <w:rPr>
          <w:i/>
        </w:rPr>
        <w:t xml:space="preserve">Management in accordance with our enrolment policy. </w:t>
      </w:r>
    </w:p>
    <w:p w:rsidR="000B1012" w:rsidRDefault="000B1012" w:rsidP="000B1012">
      <w:pPr>
        <w:pStyle w:val="ListParagraph"/>
      </w:pPr>
    </w:p>
    <w:p w:rsidR="000B1012" w:rsidRDefault="000B1012" w:rsidP="000B1012">
      <w:pPr>
        <w:pStyle w:val="ListParagraph"/>
      </w:pPr>
      <w:r>
        <w:t xml:space="preserve">The Enrolment Application must be accompanied by all of the following supporting documentation supplied by parents: </w:t>
      </w:r>
    </w:p>
    <w:p w:rsidR="000B1012" w:rsidRDefault="000B1012" w:rsidP="000B1012">
      <w:pPr>
        <w:pStyle w:val="ListParagraph"/>
        <w:numPr>
          <w:ilvl w:val="0"/>
          <w:numId w:val="34"/>
        </w:numPr>
        <w:spacing w:after="200" w:line="276" w:lineRule="auto"/>
      </w:pPr>
      <w:r>
        <w:t xml:space="preserve">The child must have a diagnosis of Autism made using the DSM-IV/V or ICD 10 by the psychologist or team and evidence of complex needs. </w:t>
      </w:r>
    </w:p>
    <w:p w:rsidR="000B1012" w:rsidRDefault="000B1012" w:rsidP="000B1012">
      <w:pPr>
        <w:pStyle w:val="ListParagraph"/>
        <w:numPr>
          <w:ilvl w:val="0"/>
          <w:numId w:val="34"/>
        </w:numPr>
        <w:spacing w:after="200" w:line="276" w:lineRule="auto"/>
      </w:pPr>
      <w:r>
        <w:t xml:space="preserve">Original birth certificate. </w:t>
      </w:r>
    </w:p>
    <w:p w:rsidR="000B1012" w:rsidRDefault="000B1012" w:rsidP="000B1012">
      <w:pPr>
        <w:pStyle w:val="ListParagraph"/>
        <w:numPr>
          <w:ilvl w:val="0"/>
          <w:numId w:val="34"/>
        </w:numPr>
        <w:spacing w:after="200" w:line="276" w:lineRule="auto"/>
      </w:pPr>
      <w:r>
        <w:t xml:space="preserve">A written psychological assessment /report or a written report from a multi-disciplinary team must be provided. A multi-disciplinary team may consist of a Clinical Psychologist, Occupational Therapist, Speech &amp; Language Therapist, Social Worker and a Physiotherapist. Please note all reports in operation on a child should be provided to the school for assessment by the Admissions Team. </w:t>
      </w:r>
    </w:p>
    <w:p w:rsidR="000B1012" w:rsidRDefault="000B1012" w:rsidP="000B1012">
      <w:pPr>
        <w:pStyle w:val="ListParagraph"/>
        <w:numPr>
          <w:ilvl w:val="0"/>
          <w:numId w:val="34"/>
        </w:numPr>
        <w:spacing w:after="200" w:line="276" w:lineRule="auto"/>
      </w:pPr>
      <w:r>
        <w:t xml:space="preserve">There must be a recommendation (dated within the six months prior to the Application being submitted) by the relevant professionals in the report that a special class placement in a mainstream school is both necessary and suitable for the child. In this regard it should be noted that the academic ability of the child will be taken into account when considering an application and will be subject to continuous assessment and review. </w:t>
      </w:r>
    </w:p>
    <w:p w:rsidR="000B1012" w:rsidRPr="00787A6A" w:rsidRDefault="000B1012" w:rsidP="000B1012">
      <w:pPr>
        <w:pStyle w:val="ListParagraph"/>
        <w:numPr>
          <w:ilvl w:val="0"/>
          <w:numId w:val="34"/>
        </w:numPr>
        <w:spacing w:after="200" w:line="276" w:lineRule="auto"/>
      </w:pPr>
      <w:r>
        <w:t xml:space="preserve">Confirmation from NCSE that </w:t>
      </w:r>
      <w:r w:rsidRPr="00787A6A">
        <w:rPr>
          <w:rFonts w:ascii="Calibri" w:hAnsi="Calibri" w:cs="Calibri"/>
          <w:shd w:val="clear" w:color="auto" w:fill="FFFFFF"/>
        </w:rPr>
        <w:t>transport is available</w:t>
      </w:r>
      <w:r>
        <w:rPr>
          <w:rFonts w:ascii="Calibri" w:hAnsi="Calibri" w:cs="Calibri"/>
          <w:shd w:val="clear" w:color="auto" w:fill="FFFFFF"/>
        </w:rPr>
        <w:t xml:space="preserve"> (if applicable)</w:t>
      </w:r>
      <w:r w:rsidRPr="00787A6A">
        <w:rPr>
          <w:rFonts w:ascii="Calibri" w:hAnsi="Calibri" w:cs="Calibri"/>
          <w:shd w:val="clear" w:color="auto" w:fill="FFFFFF"/>
        </w:rPr>
        <w:t xml:space="preserve"> to the nearest school with places in a special class for children who fulfil all of the above criteria</w:t>
      </w:r>
      <w:r>
        <w:rPr>
          <w:rFonts w:ascii="Calibri" w:hAnsi="Calibri" w:cs="Calibri"/>
          <w:shd w:val="clear" w:color="auto" w:fill="FFFFFF"/>
        </w:rPr>
        <w:t>.</w:t>
      </w:r>
    </w:p>
    <w:p w:rsidR="000B1012" w:rsidRPr="00787A6A" w:rsidRDefault="000B1012" w:rsidP="000B1012">
      <w:pPr>
        <w:pStyle w:val="ListParagraph"/>
        <w:ind w:left="1440"/>
      </w:pPr>
    </w:p>
    <w:p w:rsidR="000B1012" w:rsidRDefault="000B1012" w:rsidP="000B1012">
      <w:pPr>
        <w:pStyle w:val="ListParagraph"/>
        <w:numPr>
          <w:ilvl w:val="0"/>
          <w:numId w:val="36"/>
        </w:numPr>
        <w:spacing w:after="200" w:line="276" w:lineRule="auto"/>
      </w:pPr>
      <w:r>
        <w:t xml:space="preserve">All applications received by the closing date will be considered by the Admissions Team. Late or incomplete applications will be considered in line with the Enrolment Policy. The team will include the School Principal, Deputy Principal, Special Needs Coordinator and a Special Class Teacher. The Admissions Team will seek the advice of the school’s allocated NEPS psychologist and/or SENO. </w:t>
      </w:r>
    </w:p>
    <w:p w:rsidR="000B1012" w:rsidRDefault="000B1012" w:rsidP="000B1012">
      <w:pPr>
        <w:pStyle w:val="ListParagraph"/>
      </w:pPr>
    </w:p>
    <w:p w:rsidR="000B1012" w:rsidRDefault="000B1012" w:rsidP="000B1012">
      <w:pPr>
        <w:pStyle w:val="ListParagraph"/>
      </w:pPr>
      <w:r>
        <w:t xml:space="preserve">The function of the admissions team is to: </w:t>
      </w:r>
    </w:p>
    <w:p w:rsidR="000B1012" w:rsidRDefault="000B1012" w:rsidP="000B1012">
      <w:pPr>
        <w:pStyle w:val="ListParagraph"/>
        <w:numPr>
          <w:ilvl w:val="0"/>
          <w:numId w:val="37"/>
        </w:numPr>
        <w:spacing w:after="200" w:line="276" w:lineRule="auto"/>
      </w:pPr>
      <w:r>
        <w:t xml:space="preserve">Ascertain how many places are to be filled in the Autism Class. The maximum number of pupils in the class will be 6 pupils. </w:t>
      </w:r>
    </w:p>
    <w:p w:rsidR="000B1012" w:rsidRDefault="000B1012" w:rsidP="000B1012">
      <w:pPr>
        <w:pStyle w:val="ListParagraph"/>
        <w:numPr>
          <w:ilvl w:val="0"/>
          <w:numId w:val="37"/>
        </w:numPr>
        <w:spacing w:after="200" w:line="276" w:lineRule="auto"/>
      </w:pPr>
      <w:r>
        <w:t xml:space="preserve">Review all applications and all documentation relevant to a child applying for a place in the Autism class </w:t>
      </w:r>
    </w:p>
    <w:p w:rsidR="000B1012" w:rsidRDefault="000B1012" w:rsidP="000B1012">
      <w:pPr>
        <w:pStyle w:val="ListParagraph"/>
        <w:numPr>
          <w:ilvl w:val="0"/>
          <w:numId w:val="37"/>
        </w:numPr>
        <w:spacing w:after="200" w:line="276" w:lineRule="auto"/>
      </w:pPr>
      <w:r>
        <w:t xml:space="preserve">Verify the class’s suitability in meeting the needs of the child </w:t>
      </w:r>
    </w:p>
    <w:p w:rsidR="000B1012" w:rsidRDefault="000B1012" w:rsidP="000B1012">
      <w:pPr>
        <w:pStyle w:val="ListParagraph"/>
        <w:numPr>
          <w:ilvl w:val="0"/>
          <w:numId w:val="37"/>
        </w:numPr>
        <w:spacing w:after="200" w:line="276" w:lineRule="auto"/>
      </w:pPr>
      <w:r>
        <w:lastRenderedPageBreak/>
        <w:t xml:space="preserve">Verify that there is a recommendation from a psychologist for placement in a special class in a mainstream school. </w:t>
      </w:r>
    </w:p>
    <w:p w:rsidR="000B1012" w:rsidRDefault="000B1012" w:rsidP="000B1012">
      <w:pPr>
        <w:pStyle w:val="ListParagraph"/>
        <w:numPr>
          <w:ilvl w:val="0"/>
          <w:numId w:val="37"/>
        </w:numPr>
        <w:spacing w:after="200" w:line="276" w:lineRule="auto"/>
      </w:pPr>
      <w:r>
        <w:t xml:space="preserve">Verify the suitability of the child for potential meaningful integration in an age appropriate mainstream class </w:t>
      </w:r>
    </w:p>
    <w:p w:rsidR="000B1012" w:rsidRDefault="000B1012" w:rsidP="000B1012">
      <w:pPr>
        <w:pStyle w:val="ListParagraph"/>
        <w:numPr>
          <w:ilvl w:val="0"/>
          <w:numId w:val="37"/>
        </w:numPr>
        <w:spacing w:after="200" w:line="276" w:lineRule="auto"/>
      </w:pPr>
      <w:r>
        <w:t xml:space="preserve">Verify that the child is 4 years old on or before September 1st on the year of enrolment </w:t>
      </w:r>
    </w:p>
    <w:p w:rsidR="000B1012" w:rsidRDefault="000B1012" w:rsidP="000B1012">
      <w:pPr>
        <w:pStyle w:val="ListParagraph"/>
        <w:numPr>
          <w:ilvl w:val="0"/>
          <w:numId w:val="37"/>
        </w:numPr>
        <w:spacing w:after="200" w:line="276" w:lineRule="auto"/>
      </w:pPr>
      <w:r>
        <w:t xml:space="preserve">Prioritise each qualifying applicant with reference to selection criteria (Point 3 below) </w:t>
      </w:r>
    </w:p>
    <w:p w:rsidR="000B1012" w:rsidRDefault="000B1012" w:rsidP="000B1012">
      <w:pPr>
        <w:pStyle w:val="ListParagraph"/>
        <w:numPr>
          <w:ilvl w:val="0"/>
          <w:numId w:val="37"/>
        </w:numPr>
        <w:spacing w:after="200" w:line="276" w:lineRule="auto"/>
      </w:pPr>
      <w:r>
        <w:t xml:space="preserve">To make a recommendation based on these findings to the Board of Management </w:t>
      </w:r>
    </w:p>
    <w:p w:rsidR="000B1012" w:rsidRDefault="000B1012" w:rsidP="000B1012">
      <w:pPr>
        <w:pStyle w:val="ListParagraph"/>
      </w:pPr>
    </w:p>
    <w:p w:rsidR="000B1012" w:rsidRPr="002E2DE8" w:rsidRDefault="000B1012" w:rsidP="000B1012">
      <w:pPr>
        <w:pStyle w:val="ListParagraph"/>
        <w:rPr>
          <w:i/>
        </w:rPr>
      </w:pPr>
      <w:r w:rsidRPr="002E2DE8">
        <w:rPr>
          <w:i/>
        </w:rPr>
        <w:t xml:space="preserve">The Board of Management is responsible for and must respect the rights of the existing school community and in particular the children already enrolled. The Board of Management has the right to endorse or overrule any decision made by the Admissions Team. In particular, The Board of Management reserves the right to refuse enrolment if they believe the school cannot meet the needs of a particular child. </w:t>
      </w:r>
    </w:p>
    <w:p w:rsidR="000B1012" w:rsidRDefault="000B1012" w:rsidP="000B1012">
      <w:pPr>
        <w:pStyle w:val="ListParagraph"/>
      </w:pPr>
    </w:p>
    <w:p w:rsidR="000B1012" w:rsidRDefault="000B1012" w:rsidP="000B1012">
      <w:pPr>
        <w:pStyle w:val="ListParagraph"/>
        <w:numPr>
          <w:ilvl w:val="0"/>
          <w:numId w:val="36"/>
        </w:numPr>
        <w:spacing w:after="200" w:line="276" w:lineRule="auto"/>
      </w:pPr>
      <w:r>
        <w:t xml:space="preserve">In the event that the number of children that apply for a place is greater than the number of places, such places will be filled on review of Enrolment Applications received in the following order of priority: </w:t>
      </w:r>
    </w:p>
    <w:p w:rsidR="000B1012" w:rsidRDefault="000B1012" w:rsidP="000B1012">
      <w:pPr>
        <w:pStyle w:val="ListParagraph"/>
        <w:numPr>
          <w:ilvl w:val="0"/>
          <w:numId w:val="35"/>
        </w:numPr>
        <w:spacing w:after="200" w:line="276" w:lineRule="auto"/>
      </w:pPr>
      <w:r>
        <w:t xml:space="preserve">Pupils already in mainstream of Scoil Mhuire </w:t>
      </w:r>
    </w:p>
    <w:p w:rsidR="000B1012" w:rsidRDefault="000B1012" w:rsidP="000B1012">
      <w:pPr>
        <w:pStyle w:val="ListParagraph"/>
        <w:numPr>
          <w:ilvl w:val="0"/>
          <w:numId w:val="35"/>
        </w:numPr>
        <w:spacing w:after="200" w:line="276" w:lineRule="auto"/>
      </w:pPr>
      <w:r>
        <w:t xml:space="preserve">Siblings of current pupils of the school </w:t>
      </w:r>
    </w:p>
    <w:p w:rsidR="000B1012" w:rsidRDefault="000B1012" w:rsidP="000B1012">
      <w:pPr>
        <w:pStyle w:val="ListParagraph"/>
        <w:numPr>
          <w:ilvl w:val="0"/>
          <w:numId w:val="35"/>
        </w:numPr>
        <w:spacing w:after="200" w:line="276" w:lineRule="auto"/>
      </w:pPr>
      <w:r>
        <w:t xml:space="preserve">Siblings of pupils who are past pupils of the school.  </w:t>
      </w:r>
    </w:p>
    <w:p w:rsidR="000B1012" w:rsidRDefault="000B1012" w:rsidP="000B1012">
      <w:pPr>
        <w:pStyle w:val="ListParagraph"/>
        <w:numPr>
          <w:ilvl w:val="0"/>
          <w:numId w:val="35"/>
        </w:numPr>
        <w:spacing w:after="200" w:line="276" w:lineRule="auto"/>
      </w:pPr>
      <w:r>
        <w:t xml:space="preserve">Children living within the </w:t>
      </w:r>
      <w:proofErr w:type="spellStart"/>
      <w:r>
        <w:t>Iniskeel</w:t>
      </w:r>
      <w:proofErr w:type="spellEnd"/>
      <w:r>
        <w:t xml:space="preserve"> parish</w:t>
      </w:r>
    </w:p>
    <w:p w:rsidR="000B1012" w:rsidRDefault="000B1012" w:rsidP="000B1012">
      <w:pPr>
        <w:pStyle w:val="ListParagraph"/>
        <w:numPr>
          <w:ilvl w:val="0"/>
          <w:numId w:val="35"/>
        </w:numPr>
        <w:spacing w:after="200" w:line="276" w:lineRule="auto"/>
      </w:pPr>
      <w:r>
        <w:t xml:space="preserve">Children of parents who are past pupils of the school. </w:t>
      </w:r>
    </w:p>
    <w:p w:rsidR="000B1012" w:rsidRDefault="000B1012" w:rsidP="000B1012">
      <w:pPr>
        <w:pStyle w:val="ListParagraph"/>
        <w:numPr>
          <w:ilvl w:val="0"/>
          <w:numId w:val="35"/>
        </w:numPr>
        <w:spacing w:after="200" w:line="276" w:lineRule="auto"/>
      </w:pPr>
      <w:r>
        <w:t xml:space="preserve">Children living outside the </w:t>
      </w:r>
      <w:proofErr w:type="spellStart"/>
      <w:r>
        <w:t>Iniskeel</w:t>
      </w:r>
      <w:proofErr w:type="spellEnd"/>
      <w:r>
        <w:t xml:space="preserve"> parish </w:t>
      </w:r>
    </w:p>
    <w:p w:rsidR="000B1012" w:rsidRDefault="000B1012" w:rsidP="000B1012">
      <w:pPr>
        <w:pStyle w:val="ListParagraph"/>
      </w:pPr>
    </w:p>
    <w:p w:rsidR="000B1012" w:rsidRDefault="000B1012" w:rsidP="000B1012">
      <w:pPr>
        <w:pStyle w:val="ListParagraph"/>
      </w:pPr>
      <w:r>
        <w:t xml:space="preserve">In the event of the number of children in category </w:t>
      </w:r>
      <w:r w:rsidRPr="001D2874">
        <w:rPr>
          <w:b/>
        </w:rPr>
        <w:t>A</w:t>
      </w:r>
      <w:r>
        <w:t xml:space="preserve"> exceed the number of places available, children within this category will be offered a place based on their needs and in consultation with, and advice from, the SENO, NEPS and CDNT. </w:t>
      </w:r>
    </w:p>
    <w:p w:rsidR="000B1012" w:rsidRDefault="000B1012" w:rsidP="000B1012">
      <w:pPr>
        <w:pStyle w:val="ListParagraph"/>
      </w:pPr>
      <w:r>
        <w:t xml:space="preserve">Thereafter; </w:t>
      </w:r>
    </w:p>
    <w:p w:rsidR="000B1012" w:rsidRDefault="000B1012" w:rsidP="000B1012">
      <w:pPr>
        <w:pStyle w:val="ListParagraph"/>
      </w:pPr>
      <w:r>
        <w:sym w:font="Symbol" w:char="F0B7"/>
      </w:r>
      <w:r>
        <w:t xml:space="preserve"> In the event of the number of children in category </w:t>
      </w:r>
      <w:r w:rsidRPr="001D2874">
        <w:rPr>
          <w:b/>
        </w:rPr>
        <w:t>B</w:t>
      </w:r>
      <w:r>
        <w:t xml:space="preserve"> exceed the number of places available, children within this category will be offered a place based on their needs and in consultation with, and advice from, the SENO, NEPS and CDNT.</w:t>
      </w:r>
    </w:p>
    <w:p w:rsidR="000B1012" w:rsidRDefault="000B1012" w:rsidP="000B1012">
      <w:pPr>
        <w:pStyle w:val="ListParagraph"/>
      </w:pPr>
      <w:r>
        <w:t xml:space="preserve">Thereafter; </w:t>
      </w:r>
    </w:p>
    <w:p w:rsidR="000B1012" w:rsidRDefault="000B1012" w:rsidP="000B1012">
      <w:pPr>
        <w:pStyle w:val="ListParagraph"/>
      </w:pPr>
      <w:r>
        <w:sym w:font="Symbol" w:char="F0B7"/>
      </w:r>
      <w:r>
        <w:t xml:space="preserve"> In the event of the number of children in category </w:t>
      </w:r>
      <w:r w:rsidRPr="001D2874">
        <w:rPr>
          <w:b/>
        </w:rPr>
        <w:t>C</w:t>
      </w:r>
      <w:r>
        <w:t xml:space="preserve"> exceed the number of places available, children within this category will be offered a place based on their needs and in consultation with, and advice from, the SENO, NEPS and CDNT.</w:t>
      </w:r>
    </w:p>
    <w:p w:rsidR="000B1012" w:rsidRDefault="000B1012" w:rsidP="000B1012">
      <w:pPr>
        <w:pStyle w:val="ListParagraph"/>
      </w:pPr>
      <w:r>
        <w:t xml:space="preserve">Thereafter; </w:t>
      </w:r>
    </w:p>
    <w:p w:rsidR="000B1012" w:rsidRDefault="000B1012" w:rsidP="000B1012">
      <w:pPr>
        <w:pStyle w:val="ListParagraph"/>
      </w:pPr>
      <w:r>
        <w:sym w:font="Symbol" w:char="F0B7"/>
      </w:r>
      <w:r>
        <w:t xml:space="preserve"> In the event of the number of children in category </w:t>
      </w:r>
      <w:r w:rsidRPr="001D2874">
        <w:rPr>
          <w:b/>
        </w:rPr>
        <w:t>D</w:t>
      </w:r>
      <w:r>
        <w:t xml:space="preserve"> exceed the number of places available, children within this category will be offered a place</w:t>
      </w:r>
      <w:r w:rsidRPr="00CF4CC1">
        <w:t xml:space="preserve"> </w:t>
      </w:r>
      <w:r>
        <w:t>based on their needs and in consultation with, and advice from, the SENO, NEPS and CDNT.</w:t>
      </w:r>
    </w:p>
    <w:p w:rsidR="000B1012" w:rsidRDefault="000B1012" w:rsidP="000B1012">
      <w:pPr>
        <w:pStyle w:val="ListParagraph"/>
      </w:pPr>
      <w:r>
        <w:t xml:space="preserve">Thereafter; </w:t>
      </w:r>
    </w:p>
    <w:p w:rsidR="000B1012" w:rsidRDefault="000B1012" w:rsidP="000B1012">
      <w:pPr>
        <w:pStyle w:val="ListParagraph"/>
      </w:pPr>
      <w:r>
        <w:sym w:font="Symbol" w:char="F0B7"/>
      </w:r>
      <w:r>
        <w:t xml:space="preserve"> In the event of the number of children in category </w:t>
      </w:r>
      <w:r w:rsidRPr="001D2874">
        <w:rPr>
          <w:b/>
        </w:rPr>
        <w:t xml:space="preserve">E </w:t>
      </w:r>
      <w:r>
        <w:t>exceed the number of places available, children within this category will be offered a place based on their needs and in consultation with, and advice from, the SENO, NEPS and CDNT.</w:t>
      </w:r>
    </w:p>
    <w:p w:rsidR="000B1012" w:rsidRDefault="000B1012" w:rsidP="000B1012">
      <w:pPr>
        <w:pStyle w:val="ListParagraph"/>
      </w:pPr>
    </w:p>
    <w:p w:rsidR="000B1012" w:rsidRDefault="000B1012" w:rsidP="000B1012">
      <w:pPr>
        <w:pStyle w:val="ListParagraph"/>
        <w:numPr>
          <w:ilvl w:val="0"/>
          <w:numId w:val="36"/>
        </w:numPr>
        <w:spacing w:after="200" w:line="276" w:lineRule="auto"/>
      </w:pPr>
      <w:r>
        <w:t xml:space="preserve">All unsuccessful qualifying applicants will be placed on the Placement List, in accordance with the above criteria for places that may become available. All unsuccessful applicants have a right of appeal under Section 29 of the Education Act, 1998 within 42 days from the date of the decision by </w:t>
      </w:r>
      <w:r>
        <w:lastRenderedPageBreak/>
        <w:t xml:space="preserve">the Board of Management. The Placement List is valid for vacancies which occur in the current school year only. All applications will be reviewed with reference to the selection each year. </w:t>
      </w:r>
    </w:p>
    <w:p w:rsidR="000B1012" w:rsidRDefault="000B1012" w:rsidP="000B1012">
      <w:pPr>
        <w:pStyle w:val="ListParagraph"/>
      </w:pPr>
    </w:p>
    <w:p w:rsidR="000B1012" w:rsidRDefault="000B1012" w:rsidP="000B1012">
      <w:pPr>
        <w:pStyle w:val="ListParagraph"/>
      </w:pPr>
      <w:r>
        <w:t xml:space="preserve">5. Parents who are offered a place must complete and return our regular Enrolment Registration Form within two weeks of the letter of offer to accept a placement. If the school does not receive the Registration Form within the two week period, the place will be offered to the next child on the Placement List for that school year. </w:t>
      </w:r>
    </w:p>
    <w:p w:rsidR="000B1012" w:rsidRDefault="000B1012" w:rsidP="000B1012"/>
    <w:p w:rsidR="000B1012" w:rsidRPr="00F526AF" w:rsidRDefault="000B1012" w:rsidP="000B1012">
      <w:pPr>
        <w:rPr>
          <w:b/>
          <w:u w:val="single"/>
        </w:rPr>
      </w:pPr>
      <w:r w:rsidRPr="00F526AF">
        <w:rPr>
          <w:b/>
          <w:u w:val="single"/>
        </w:rPr>
        <w:t xml:space="preserve">Pupils Transferring </w:t>
      </w:r>
    </w:p>
    <w:p w:rsidR="000B1012" w:rsidRDefault="000B1012" w:rsidP="000B1012">
      <w:pPr>
        <w:pStyle w:val="ListParagraph"/>
      </w:pPr>
    </w:p>
    <w:p w:rsidR="000B1012" w:rsidRDefault="000B1012" w:rsidP="000B1012">
      <w:pPr>
        <w:pStyle w:val="ListParagraph"/>
      </w:pPr>
      <w:r>
        <w:t xml:space="preserve">Pupils may transfer to the ASD class during the school year subject to availability of </w:t>
      </w:r>
      <w:proofErr w:type="gramStart"/>
      <w:r>
        <w:t>places  and</w:t>
      </w:r>
      <w:proofErr w:type="gramEnd"/>
      <w:r>
        <w:t xml:space="preserve"> have the necessary diagnosis and recommendations as outlined above. </w:t>
      </w:r>
    </w:p>
    <w:p w:rsidR="000B1012" w:rsidRDefault="000B1012" w:rsidP="000B1012">
      <w:pPr>
        <w:pStyle w:val="ListParagraph"/>
      </w:pPr>
    </w:p>
    <w:p w:rsidR="000B1012" w:rsidRDefault="000B1012" w:rsidP="000B1012">
      <w:pPr>
        <w:rPr>
          <w:b/>
          <w:u w:val="single"/>
        </w:rPr>
      </w:pPr>
      <w:r w:rsidRPr="00F526AF">
        <w:rPr>
          <w:b/>
          <w:u w:val="single"/>
        </w:rPr>
        <w:t xml:space="preserve">Placement </w:t>
      </w:r>
    </w:p>
    <w:p w:rsidR="000B1012" w:rsidRPr="00F526AF" w:rsidRDefault="000B1012" w:rsidP="000B1012">
      <w:pPr>
        <w:pStyle w:val="ListParagraph"/>
        <w:numPr>
          <w:ilvl w:val="0"/>
          <w:numId w:val="38"/>
        </w:numPr>
        <w:spacing w:after="200" w:line="276" w:lineRule="auto"/>
        <w:rPr>
          <w:b/>
          <w:u w:val="single"/>
        </w:rPr>
      </w:pPr>
      <w:r>
        <w:t xml:space="preserve">After placement in the class a relevant School Support </w:t>
      </w:r>
      <w:proofErr w:type="gramStart"/>
      <w:r>
        <w:t>Plus</w:t>
      </w:r>
      <w:proofErr w:type="gramEnd"/>
      <w:r>
        <w:t xml:space="preserve"> Plan will be provided for the child. This plan will have an input from all parties involved with the education of the child. The Autism Class teacher is only obliged to produce one School Support </w:t>
      </w:r>
      <w:proofErr w:type="gramStart"/>
      <w:r>
        <w:t>Plus</w:t>
      </w:r>
      <w:proofErr w:type="gramEnd"/>
      <w:r>
        <w:t xml:space="preserve"> Plan per school year. It is up to the professional opinion of the teacher involved if the School Support </w:t>
      </w:r>
      <w:proofErr w:type="gramStart"/>
      <w:r>
        <w:t>Plus</w:t>
      </w:r>
      <w:proofErr w:type="gramEnd"/>
      <w:r>
        <w:t xml:space="preserve"> Plan needs to be updated more frequently.</w:t>
      </w:r>
    </w:p>
    <w:p w:rsidR="000B1012" w:rsidRDefault="000B1012" w:rsidP="000B1012">
      <w:pPr>
        <w:pStyle w:val="ListParagraph"/>
        <w:numPr>
          <w:ilvl w:val="0"/>
          <w:numId w:val="38"/>
        </w:numPr>
        <w:spacing w:after="200" w:line="276" w:lineRule="auto"/>
      </w:pPr>
      <w:r>
        <w:t xml:space="preserve">Each child in the Autism class will be assigned to an age appropriate mainstream class for integration purposes provided that this is in the best interests of the child, while having due regard to the educational benefit of all pupils enrolled in our school. Every opportunity will be used to promote inclusion in mainstream classes provided the child is ready for this step and has the necessary supports in place. </w:t>
      </w:r>
    </w:p>
    <w:p w:rsidR="000B1012" w:rsidRDefault="000B1012" w:rsidP="000B1012">
      <w:pPr>
        <w:pStyle w:val="ListParagraph"/>
        <w:numPr>
          <w:ilvl w:val="0"/>
          <w:numId w:val="38"/>
        </w:numPr>
        <w:spacing w:after="200" w:line="276" w:lineRule="auto"/>
      </w:pPr>
      <w:r>
        <w:t xml:space="preserve">A review will take place at the end of the child’s first year to assess whether the child’s placement is appropriate. </w:t>
      </w:r>
    </w:p>
    <w:p w:rsidR="000B1012" w:rsidRDefault="000B1012" w:rsidP="000B1012">
      <w:pPr>
        <w:pStyle w:val="ListParagraph"/>
      </w:pPr>
      <w:r>
        <w:t xml:space="preserve">• The review will be carried out by school staff with parental involvement </w:t>
      </w:r>
    </w:p>
    <w:p w:rsidR="000B1012" w:rsidRDefault="000B1012" w:rsidP="000B1012">
      <w:pPr>
        <w:pStyle w:val="ListParagraph"/>
      </w:pPr>
      <w:r>
        <w:t xml:space="preserve">• The outcome of the review will be examined by the Board of Management </w:t>
      </w:r>
    </w:p>
    <w:p w:rsidR="000B1012" w:rsidRDefault="000B1012" w:rsidP="000B1012">
      <w:pPr>
        <w:pStyle w:val="ListParagraph"/>
      </w:pPr>
      <w:r>
        <w:t xml:space="preserve">• If in the event that a placement is inappropriate, the school will liaise with appropriate agencies in an effort to obtain a more suitable placement </w:t>
      </w:r>
    </w:p>
    <w:p w:rsidR="000B1012" w:rsidRPr="00F526AF" w:rsidRDefault="000B1012" w:rsidP="000B1012">
      <w:r w:rsidRPr="00F526AF">
        <w:rPr>
          <w:b/>
          <w:u w:val="single"/>
        </w:rPr>
        <w:t>Behaviour</w:t>
      </w:r>
    </w:p>
    <w:p w:rsidR="000B1012" w:rsidRDefault="000B1012" w:rsidP="000B1012">
      <w:pPr>
        <w:pStyle w:val="ListParagraph"/>
      </w:pPr>
      <w:r>
        <w:t xml:space="preserve"> It is accepted that children with special educational needs may display difficult, defiant or oppositional behaviours. All efforts will be made by the school to manage such behaviour using various strategies and through the implementation of the child’s School Support </w:t>
      </w:r>
      <w:proofErr w:type="gramStart"/>
      <w:r>
        <w:t>Plus</w:t>
      </w:r>
      <w:proofErr w:type="gramEnd"/>
      <w:r>
        <w:t xml:space="preserve"> Plan. Where a child's behaviour impacts in a negative way on the other children in the class to the extent that their constitutional right to an education is being interfered with as judged by the Board of Management of the School, the school reserves the right to </w:t>
      </w:r>
      <w:proofErr w:type="gramStart"/>
      <w:r>
        <w:t>advise</w:t>
      </w:r>
      <w:proofErr w:type="gramEnd"/>
      <w:r>
        <w:t xml:space="preserve"> parents that a more suitable setting should be found for their child. </w:t>
      </w:r>
    </w:p>
    <w:p w:rsidR="000B1012" w:rsidRPr="00AD0B5E" w:rsidRDefault="000B1012" w:rsidP="007168B1">
      <w:pPr>
        <w:autoSpaceDE w:val="0"/>
        <w:autoSpaceDN w:val="0"/>
        <w:spacing w:line="240" w:lineRule="auto"/>
        <w:rPr>
          <w:rFonts w:ascii="Arial" w:hAnsi="Arial" w:cs="Arial"/>
        </w:rPr>
      </w:pPr>
    </w:p>
    <w:sectPr w:rsidR="000B1012" w:rsidRPr="00AD0B5E" w:rsidSect="00AF6B00">
      <w:headerReference w:type="even" r:id="rId9"/>
      <w:headerReference w:type="default" r:id="rId10"/>
      <w:footerReference w:type="even" r:id="rId11"/>
      <w:footerReference w:type="default" r:id="rId12"/>
      <w:headerReference w:type="first" r:id="rId13"/>
      <w:footerReference w:type="first" r:id="rId14"/>
      <w:pgSz w:w="11906" w:h="16838"/>
      <w:pgMar w:top="993"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E3E" w:rsidRDefault="00C21E3E" w:rsidP="00D8609E">
      <w:pPr>
        <w:spacing w:after="0" w:line="240" w:lineRule="auto"/>
      </w:pPr>
      <w:r>
        <w:separator/>
      </w:r>
    </w:p>
  </w:endnote>
  <w:endnote w:type="continuationSeparator" w:id="0">
    <w:p w:rsidR="00C21E3E" w:rsidRDefault="00C21E3E" w:rsidP="00D8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FF" w:rsidRDefault="002D7B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502780"/>
      <w:docPartObj>
        <w:docPartGallery w:val="Page Numbers (Bottom of Page)"/>
        <w:docPartUnique/>
      </w:docPartObj>
    </w:sdtPr>
    <w:sdtEndPr>
      <w:rPr>
        <w:noProof/>
      </w:rPr>
    </w:sdtEndPr>
    <w:sdtContent>
      <w:p w:rsidR="00D8609E" w:rsidRDefault="00A85702">
        <w:pPr>
          <w:pStyle w:val="Footer"/>
          <w:jc w:val="right"/>
        </w:pPr>
        <w:r>
          <w:fldChar w:fldCharType="begin"/>
        </w:r>
        <w:r w:rsidR="00D8609E">
          <w:instrText xml:space="preserve"> PAGE   \* MERGEFORMAT </w:instrText>
        </w:r>
        <w:r>
          <w:fldChar w:fldCharType="separate"/>
        </w:r>
        <w:r w:rsidR="0029193E">
          <w:rPr>
            <w:noProof/>
          </w:rPr>
          <w:t>1</w:t>
        </w:r>
        <w:r>
          <w:rPr>
            <w:noProof/>
          </w:rPr>
          <w:fldChar w:fldCharType="end"/>
        </w:r>
      </w:p>
    </w:sdtContent>
  </w:sdt>
  <w:p w:rsidR="00D8609E" w:rsidRDefault="00D860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FF" w:rsidRDefault="002D7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E3E" w:rsidRDefault="00C21E3E" w:rsidP="00D8609E">
      <w:pPr>
        <w:spacing w:after="0" w:line="240" w:lineRule="auto"/>
      </w:pPr>
      <w:r>
        <w:separator/>
      </w:r>
    </w:p>
  </w:footnote>
  <w:footnote w:type="continuationSeparator" w:id="0">
    <w:p w:rsidR="00C21E3E" w:rsidRDefault="00C21E3E" w:rsidP="00D86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FF" w:rsidRDefault="002D7B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0480BA677ED14A1CBD54C27C9C63AAED"/>
      </w:placeholder>
      <w:dataBinding w:prefixMappings="xmlns:ns0='http://schemas.openxmlformats.org/package/2006/metadata/core-properties' xmlns:ns1='http://purl.org/dc/elements/1.1/'" w:xpath="/ns0:coreProperties[1]/ns1:title[1]" w:storeItemID="{6C3C8BC8-F283-45AE-878A-BAB7291924A1}"/>
      <w:text/>
    </w:sdtPr>
    <w:sdtContent>
      <w:p w:rsidR="002B5FBD" w:rsidRDefault="002D7BFF" w:rsidP="002D7BFF">
        <w:pPr>
          <w:pStyle w:val="Header"/>
          <w:numPr>
            <w:ilvl w:val="0"/>
            <w:numId w:val="31"/>
          </w:numP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Admission Policy</w:t>
        </w:r>
      </w:p>
    </w:sdtContent>
  </w:sdt>
  <w:p w:rsidR="0005637D" w:rsidRDefault="000563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FF" w:rsidRDefault="002D7B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CB509D0"/>
    <w:multiLevelType w:val="hybridMultilevel"/>
    <w:tmpl w:val="047A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DC1229E"/>
    <w:multiLevelType w:val="hybridMultilevel"/>
    <w:tmpl w:val="66B21262"/>
    <w:lvl w:ilvl="0" w:tplc="1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C9A46A5"/>
    <w:multiLevelType w:val="hybridMultilevel"/>
    <w:tmpl w:val="208E2A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BA7330"/>
    <w:multiLevelType w:val="hybridMultilevel"/>
    <w:tmpl w:val="9BF225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1A7EFA"/>
    <w:multiLevelType w:val="hybridMultilevel"/>
    <w:tmpl w:val="39BC38CE"/>
    <w:lvl w:ilvl="0" w:tplc="1F5C863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92F4F9B"/>
    <w:multiLevelType w:val="hybridMultilevel"/>
    <w:tmpl w:val="71FE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6E4062CF"/>
    <w:multiLevelType w:val="hybridMultilevel"/>
    <w:tmpl w:val="F2FAFDCC"/>
    <w:lvl w:ilvl="0" w:tplc="1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6"/>
  </w:num>
  <w:num w:numId="2">
    <w:abstractNumId w:val="31"/>
  </w:num>
  <w:num w:numId="3">
    <w:abstractNumId w:val="27"/>
  </w:num>
  <w:num w:numId="4">
    <w:abstractNumId w:val="3"/>
  </w:num>
  <w:num w:numId="5">
    <w:abstractNumId w:val="20"/>
  </w:num>
  <w:num w:numId="6">
    <w:abstractNumId w:val="26"/>
  </w:num>
  <w:num w:numId="7">
    <w:abstractNumId w:val="37"/>
  </w:num>
  <w:num w:numId="8">
    <w:abstractNumId w:val="11"/>
  </w:num>
  <w:num w:numId="9">
    <w:abstractNumId w:val="17"/>
  </w:num>
  <w:num w:numId="10">
    <w:abstractNumId w:val="24"/>
  </w:num>
  <w:num w:numId="11">
    <w:abstractNumId w:val="35"/>
  </w:num>
  <w:num w:numId="12">
    <w:abstractNumId w:val="1"/>
  </w:num>
  <w:num w:numId="13">
    <w:abstractNumId w:val="9"/>
  </w:num>
  <w:num w:numId="14">
    <w:abstractNumId w:val="2"/>
  </w:num>
  <w:num w:numId="15">
    <w:abstractNumId w:val="29"/>
  </w:num>
  <w:num w:numId="16">
    <w:abstractNumId w:val="23"/>
  </w:num>
  <w:num w:numId="17">
    <w:abstractNumId w:val="19"/>
  </w:num>
  <w:num w:numId="18">
    <w:abstractNumId w:val="22"/>
  </w:num>
  <w:num w:numId="19">
    <w:abstractNumId w:val="0"/>
  </w:num>
  <w:num w:numId="20">
    <w:abstractNumId w:val="7"/>
  </w:num>
  <w:num w:numId="21">
    <w:abstractNumId w:val="18"/>
  </w:num>
  <w:num w:numId="22">
    <w:abstractNumId w:val="12"/>
  </w:num>
  <w:num w:numId="23">
    <w:abstractNumId w:val="32"/>
  </w:num>
  <w:num w:numId="24">
    <w:abstractNumId w:val="5"/>
  </w:num>
  <w:num w:numId="25">
    <w:abstractNumId w:val="4"/>
  </w:num>
  <w:num w:numId="26">
    <w:abstractNumId w:val="30"/>
  </w:num>
  <w:num w:numId="27">
    <w:abstractNumId w:val="13"/>
  </w:num>
  <w:num w:numId="28">
    <w:abstractNumId w:val="33"/>
  </w:num>
  <w:num w:numId="29">
    <w:abstractNumId w:val="25"/>
  </w:num>
  <w:num w:numId="30">
    <w:abstractNumId w:val="28"/>
  </w:num>
  <w:num w:numId="31">
    <w:abstractNumId w:val="8"/>
  </w:num>
  <w:num w:numId="32">
    <w:abstractNumId w:val="14"/>
  </w:num>
  <w:num w:numId="33">
    <w:abstractNumId w:val="6"/>
  </w:num>
  <w:num w:numId="34">
    <w:abstractNumId w:val="10"/>
  </w:num>
  <w:num w:numId="35">
    <w:abstractNumId w:val="15"/>
  </w:num>
  <w:num w:numId="36">
    <w:abstractNumId w:val="16"/>
  </w:num>
  <w:num w:numId="37">
    <w:abstractNumId w:val="34"/>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rsids>
    <w:rsidRoot w:val="002B7446"/>
    <w:rsid w:val="00020EF0"/>
    <w:rsid w:val="0004443A"/>
    <w:rsid w:val="0005637D"/>
    <w:rsid w:val="000725AC"/>
    <w:rsid w:val="00085A43"/>
    <w:rsid w:val="00091FF4"/>
    <w:rsid w:val="000A55A3"/>
    <w:rsid w:val="000B1012"/>
    <w:rsid w:val="000B7779"/>
    <w:rsid w:val="000C3344"/>
    <w:rsid w:val="000F60D9"/>
    <w:rsid w:val="0010107F"/>
    <w:rsid w:val="00103809"/>
    <w:rsid w:val="00121440"/>
    <w:rsid w:val="00121CB2"/>
    <w:rsid w:val="001243D3"/>
    <w:rsid w:val="00140B66"/>
    <w:rsid w:val="001506F3"/>
    <w:rsid w:val="00153BDD"/>
    <w:rsid w:val="00157404"/>
    <w:rsid w:val="00176E00"/>
    <w:rsid w:val="00187259"/>
    <w:rsid w:val="001A27CB"/>
    <w:rsid w:val="001F35D0"/>
    <w:rsid w:val="001F3877"/>
    <w:rsid w:val="001F69E3"/>
    <w:rsid w:val="0020323E"/>
    <w:rsid w:val="00212DB7"/>
    <w:rsid w:val="0022569A"/>
    <w:rsid w:val="00242266"/>
    <w:rsid w:val="002604F2"/>
    <w:rsid w:val="00281905"/>
    <w:rsid w:val="00285D92"/>
    <w:rsid w:val="0029193E"/>
    <w:rsid w:val="0029545D"/>
    <w:rsid w:val="002955C2"/>
    <w:rsid w:val="002A3283"/>
    <w:rsid w:val="002A5A58"/>
    <w:rsid w:val="002A75A2"/>
    <w:rsid w:val="002B09BE"/>
    <w:rsid w:val="002B5FBD"/>
    <w:rsid w:val="002B7446"/>
    <w:rsid w:val="002D49FE"/>
    <w:rsid w:val="002D7BFF"/>
    <w:rsid w:val="002E2129"/>
    <w:rsid w:val="00310376"/>
    <w:rsid w:val="003201ED"/>
    <w:rsid w:val="003207E9"/>
    <w:rsid w:val="00321C41"/>
    <w:rsid w:val="00322FEE"/>
    <w:rsid w:val="00326B68"/>
    <w:rsid w:val="00331D27"/>
    <w:rsid w:val="00353220"/>
    <w:rsid w:val="00355203"/>
    <w:rsid w:val="00374405"/>
    <w:rsid w:val="003763CE"/>
    <w:rsid w:val="00383207"/>
    <w:rsid w:val="003857A6"/>
    <w:rsid w:val="00387361"/>
    <w:rsid w:val="003B0875"/>
    <w:rsid w:val="003B208C"/>
    <w:rsid w:val="003B6D4E"/>
    <w:rsid w:val="003B6FA7"/>
    <w:rsid w:val="003D07DD"/>
    <w:rsid w:val="003D39A4"/>
    <w:rsid w:val="003E70AB"/>
    <w:rsid w:val="00406BE7"/>
    <w:rsid w:val="00414E6F"/>
    <w:rsid w:val="004208DF"/>
    <w:rsid w:val="00435AE7"/>
    <w:rsid w:val="00436C55"/>
    <w:rsid w:val="00481B24"/>
    <w:rsid w:val="004B2EA4"/>
    <w:rsid w:val="004B73DA"/>
    <w:rsid w:val="004D4B14"/>
    <w:rsid w:val="004E5691"/>
    <w:rsid w:val="004F4AA6"/>
    <w:rsid w:val="005267A9"/>
    <w:rsid w:val="0054270B"/>
    <w:rsid w:val="005578B8"/>
    <w:rsid w:val="00566AE4"/>
    <w:rsid w:val="00567B36"/>
    <w:rsid w:val="00571FCC"/>
    <w:rsid w:val="00580A07"/>
    <w:rsid w:val="005E0069"/>
    <w:rsid w:val="005E4A3E"/>
    <w:rsid w:val="005F2964"/>
    <w:rsid w:val="005F73A2"/>
    <w:rsid w:val="005F777B"/>
    <w:rsid w:val="00610153"/>
    <w:rsid w:val="00612092"/>
    <w:rsid w:val="00616C76"/>
    <w:rsid w:val="00622DA6"/>
    <w:rsid w:val="00641946"/>
    <w:rsid w:val="00643A64"/>
    <w:rsid w:val="00654A94"/>
    <w:rsid w:val="006564ED"/>
    <w:rsid w:val="0066042E"/>
    <w:rsid w:val="00674255"/>
    <w:rsid w:val="006772A0"/>
    <w:rsid w:val="006826C4"/>
    <w:rsid w:val="006830EB"/>
    <w:rsid w:val="0069547D"/>
    <w:rsid w:val="006A56BF"/>
    <w:rsid w:val="006B04DC"/>
    <w:rsid w:val="006C4814"/>
    <w:rsid w:val="006D2956"/>
    <w:rsid w:val="006E2BF6"/>
    <w:rsid w:val="006E627F"/>
    <w:rsid w:val="00705D34"/>
    <w:rsid w:val="00713FE9"/>
    <w:rsid w:val="007168B1"/>
    <w:rsid w:val="00742D69"/>
    <w:rsid w:val="00747D4D"/>
    <w:rsid w:val="007505E5"/>
    <w:rsid w:val="00762B44"/>
    <w:rsid w:val="00764262"/>
    <w:rsid w:val="00770807"/>
    <w:rsid w:val="007E7E26"/>
    <w:rsid w:val="00832ADF"/>
    <w:rsid w:val="00836DD3"/>
    <w:rsid w:val="00842A9B"/>
    <w:rsid w:val="00845BDB"/>
    <w:rsid w:val="008535B2"/>
    <w:rsid w:val="0086044E"/>
    <w:rsid w:val="0086560F"/>
    <w:rsid w:val="008660EF"/>
    <w:rsid w:val="008663F8"/>
    <w:rsid w:val="00866AC6"/>
    <w:rsid w:val="00874D4C"/>
    <w:rsid w:val="0088352A"/>
    <w:rsid w:val="00883B35"/>
    <w:rsid w:val="008A090A"/>
    <w:rsid w:val="008B3A25"/>
    <w:rsid w:val="008C0CB3"/>
    <w:rsid w:val="008C4C6A"/>
    <w:rsid w:val="008F12A1"/>
    <w:rsid w:val="008F3E14"/>
    <w:rsid w:val="00901A97"/>
    <w:rsid w:val="00914167"/>
    <w:rsid w:val="009242A4"/>
    <w:rsid w:val="00927AE5"/>
    <w:rsid w:val="00955C38"/>
    <w:rsid w:val="0095602C"/>
    <w:rsid w:val="0096233A"/>
    <w:rsid w:val="00982E02"/>
    <w:rsid w:val="00987EFD"/>
    <w:rsid w:val="0099669A"/>
    <w:rsid w:val="009B21F6"/>
    <w:rsid w:val="009B640D"/>
    <w:rsid w:val="00A13CF6"/>
    <w:rsid w:val="00A2174D"/>
    <w:rsid w:val="00A22884"/>
    <w:rsid w:val="00A23921"/>
    <w:rsid w:val="00A26514"/>
    <w:rsid w:val="00A359C8"/>
    <w:rsid w:val="00A52939"/>
    <w:rsid w:val="00A57595"/>
    <w:rsid w:val="00A57D4F"/>
    <w:rsid w:val="00A732BB"/>
    <w:rsid w:val="00A85702"/>
    <w:rsid w:val="00A944A9"/>
    <w:rsid w:val="00AA6AC8"/>
    <w:rsid w:val="00AB7E10"/>
    <w:rsid w:val="00AD0B5E"/>
    <w:rsid w:val="00AE7E94"/>
    <w:rsid w:val="00AF6B00"/>
    <w:rsid w:val="00B025EB"/>
    <w:rsid w:val="00B21470"/>
    <w:rsid w:val="00B37614"/>
    <w:rsid w:val="00B42273"/>
    <w:rsid w:val="00B51206"/>
    <w:rsid w:val="00B81BFE"/>
    <w:rsid w:val="00B8390B"/>
    <w:rsid w:val="00BB6BF4"/>
    <w:rsid w:val="00BC0F9E"/>
    <w:rsid w:val="00BC2A3C"/>
    <w:rsid w:val="00BC2C03"/>
    <w:rsid w:val="00BD2D5A"/>
    <w:rsid w:val="00BD410B"/>
    <w:rsid w:val="00BE4233"/>
    <w:rsid w:val="00C05689"/>
    <w:rsid w:val="00C15156"/>
    <w:rsid w:val="00C212A6"/>
    <w:rsid w:val="00C21E3E"/>
    <w:rsid w:val="00C37649"/>
    <w:rsid w:val="00C61B67"/>
    <w:rsid w:val="00C66A4E"/>
    <w:rsid w:val="00CA3E31"/>
    <w:rsid w:val="00CB473E"/>
    <w:rsid w:val="00CD2B6C"/>
    <w:rsid w:val="00CD7AAB"/>
    <w:rsid w:val="00CE2012"/>
    <w:rsid w:val="00CE4027"/>
    <w:rsid w:val="00CF4112"/>
    <w:rsid w:val="00D3482E"/>
    <w:rsid w:val="00D5001B"/>
    <w:rsid w:val="00D562FC"/>
    <w:rsid w:val="00D7132E"/>
    <w:rsid w:val="00D73B03"/>
    <w:rsid w:val="00D8609E"/>
    <w:rsid w:val="00D932F9"/>
    <w:rsid w:val="00DB1EF7"/>
    <w:rsid w:val="00E02C8F"/>
    <w:rsid w:val="00E06319"/>
    <w:rsid w:val="00E10771"/>
    <w:rsid w:val="00E2646A"/>
    <w:rsid w:val="00E314CB"/>
    <w:rsid w:val="00E47AF1"/>
    <w:rsid w:val="00E64C4F"/>
    <w:rsid w:val="00E94274"/>
    <w:rsid w:val="00E96AF6"/>
    <w:rsid w:val="00EB6699"/>
    <w:rsid w:val="00ED1621"/>
    <w:rsid w:val="00ED192F"/>
    <w:rsid w:val="00ED2B8C"/>
    <w:rsid w:val="00EE4292"/>
    <w:rsid w:val="00EE583F"/>
    <w:rsid w:val="00EF07B7"/>
    <w:rsid w:val="00F10754"/>
    <w:rsid w:val="00F156E8"/>
    <w:rsid w:val="00F41A97"/>
    <w:rsid w:val="00F4404D"/>
    <w:rsid w:val="00F5151F"/>
    <w:rsid w:val="00F704E7"/>
    <w:rsid w:val="00F922E4"/>
    <w:rsid w:val="00FB20D2"/>
    <w:rsid w:val="00FB3597"/>
    <w:rsid w:val="00FB6E57"/>
    <w:rsid w:val="00FD471B"/>
    <w:rsid w:val="00FF0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95"/>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80BA677ED14A1CBD54C27C9C63AAED"/>
        <w:category>
          <w:name w:val="General"/>
          <w:gallery w:val="placeholder"/>
        </w:category>
        <w:types>
          <w:type w:val="bbPlcHdr"/>
        </w:types>
        <w:behaviors>
          <w:behavior w:val="content"/>
        </w:behaviors>
        <w:guid w:val="{CF1FF835-7F1D-4F5F-949B-8F9D4FC7010B}"/>
      </w:docPartPr>
      <w:docPartBody>
        <w:p w:rsidR="00B04299" w:rsidRDefault="009D1E98" w:rsidP="009D1E98">
          <w:pPr>
            <w:pStyle w:val="0480BA677ED14A1CBD54C27C9C63AAE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1E98"/>
    <w:rsid w:val="001279D7"/>
    <w:rsid w:val="002C134B"/>
    <w:rsid w:val="007336A5"/>
    <w:rsid w:val="009415A4"/>
    <w:rsid w:val="009D1E98"/>
    <w:rsid w:val="00A02F87"/>
    <w:rsid w:val="00B04299"/>
    <w:rsid w:val="00BD00FC"/>
    <w:rsid w:val="00E83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1070BEB1BB4552A9F0C0C060B4C42C">
    <w:name w:val="131070BEB1BB4552A9F0C0C060B4C42C"/>
    <w:rsid w:val="009D1E98"/>
  </w:style>
  <w:style w:type="paragraph" w:customStyle="1" w:styleId="BA1320B385794D1DB56B7B7A39B98673">
    <w:name w:val="BA1320B385794D1DB56B7B7A39B98673"/>
    <w:rsid w:val="009D1E98"/>
  </w:style>
  <w:style w:type="paragraph" w:customStyle="1" w:styleId="74C9B497326444FEBB2ECBD8A73FCC2B">
    <w:name w:val="74C9B497326444FEBB2ECBD8A73FCC2B"/>
    <w:rsid w:val="009D1E98"/>
  </w:style>
  <w:style w:type="paragraph" w:customStyle="1" w:styleId="0480BA677ED14A1CBD54C27C9C63AAED">
    <w:name w:val="0480BA677ED14A1CBD54C27C9C63AAED"/>
    <w:rsid w:val="009D1E9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1306-EDFB-4E8E-BD08-13C7A71F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Admission Policy</vt:lpstr>
    </vt:vector>
  </TitlesOfParts>
  <LinksUpToDate>false</LinksUpToDate>
  <CharactersWithSpaces>30324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Policy</dc:title>
  <dc:creator/>
  <cp:lastModifiedBy/>
  <cp:revision>1</cp:revision>
  <dcterms:created xsi:type="dcterms:W3CDTF">2024-11-14T12:12:00Z</dcterms:created>
  <dcterms:modified xsi:type="dcterms:W3CDTF">2024-11-14T12:12:00Z</dcterms:modified>
</cp:coreProperties>
</file>